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1631" w:rsidRDefault="000C16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</w:pP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AB 842 (Limón) Sample Letter of Support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</w:pP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</w:pPr>
      <w:r>
        <w:t xml:space="preserve">In February 2019, Assemblymember Monique Limón introduced </w:t>
      </w:r>
      <w:hyperlink r:id="rId8">
        <w:r>
          <w:rPr>
            <w:color w:val="1155CC"/>
            <w:u w:val="single"/>
          </w:rPr>
          <w:t>AB 842</w:t>
        </w:r>
      </w:hyperlink>
      <w:r>
        <w:t xml:space="preserve">, legislation that will fight hunger and advance equity by guaranteeing that all low-income public school students – including our youngest learners – have access to nutritious, affordable healthy meals. 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</w:pP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What’s next: </w:t>
      </w:r>
      <w:r>
        <w:t>AB 842 is one step away from becoming</w:t>
      </w:r>
      <w:r>
        <w:t xml:space="preserve"> law. The final hurdle is winning the support (and signature!) of Governor Newsom. 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</w:pP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How you can help: </w:t>
      </w:r>
      <w:r>
        <w:t>We encourage organizations and individuals to use this sample letter or write their own letter in support of AB 842. Governor Newsom can act on AB 842 at</w:t>
      </w:r>
      <w:r>
        <w:t xml:space="preserve"> any time before the end of September, so please voice your support as soon as possible.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</w:pP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5880"/>
        </w:rPr>
      </w:pPr>
      <w:r>
        <w:rPr>
          <w:b/>
          <w:color w:val="005880"/>
        </w:rPr>
        <w:t>PLEASE EMAIL YOUR LETTER OF SUPPORT NOW!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4BB2F"/>
        </w:rPr>
      </w:pP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Email your letter</w:t>
      </w:r>
      <w:r>
        <w:t xml:space="preserve"> </w:t>
      </w:r>
      <w:r>
        <w:rPr>
          <w:b/>
        </w:rPr>
        <w:t xml:space="preserve">to: </w:t>
      </w:r>
      <w:r>
        <w:rPr>
          <w:color w:val="C4BB2F"/>
        </w:rPr>
        <w:t>Leg.Unit@gov.ca.gov</w:t>
      </w:r>
      <w:r>
        <w:t>,</w:t>
      </w:r>
      <w:r>
        <w:rPr>
          <w:color w:val="005880"/>
        </w:rPr>
        <w:t xml:space="preserve"> </w:t>
      </w:r>
      <w:r>
        <w:rPr>
          <w:color w:val="C4BB2F"/>
        </w:rPr>
        <w:t>jimmy.wittrock@asm.ca.gov</w:t>
      </w:r>
      <w:r>
        <w:t xml:space="preserve"> &amp;</w:t>
      </w:r>
      <w:r>
        <w:rPr>
          <w:color w:val="005880"/>
        </w:rPr>
        <w:t xml:space="preserve"> </w:t>
      </w:r>
      <w:r>
        <w:rPr>
          <w:color w:val="C4BB2F"/>
        </w:rPr>
        <w:t>melissa@cfpa.net</w:t>
      </w:r>
      <w:r>
        <w:t>.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</w:pP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Organizations</w:t>
      </w:r>
      <w:r>
        <w:t>: be sure to submit your letter on letterhead.</w:t>
      </w: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Individuals</w:t>
      </w:r>
      <w:r>
        <w:t>: be sure to include your mailing address in your letter.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</w:pP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 xml:space="preserve">Questions? </w:t>
      </w:r>
      <w:r>
        <w:t>Contact Melissa Cannon at 209.200.8446 or</w:t>
      </w:r>
      <w:r>
        <w:rPr>
          <w:color w:val="C4BB2F"/>
        </w:rPr>
        <w:t xml:space="preserve"> </w:t>
      </w:r>
      <w:hyperlink r:id="rId9">
        <w:r>
          <w:rPr>
            <w:color w:val="C4BB2F"/>
            <w:u w:val="single"/>
          </w:rPr>
          <w:t>melissa@cfpa.net</w:t>
        </w:r>
      </w:hyperlink>
      <w:r>
        <w:t>.</w:t>
      </w: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Want to do more?</w:t>
      </w:r>
      <w:r>
        <w:t xml:space="preserve"> After yo</w:t>
      </w:r>
      <w:r>
        <w:t>u submit your letter,</w:t>
      </w:r>
      <w:r>
        <w:rPr>
          <w:b/>
        </w:rPr>
        <w:t xml:space="preserve"> </w:t>
      </w:r>
      <w:r>
        <w:t xml:space="preserve">visit </w:t>
      </w:r>
      <w:hyperlink r:id="rId10">
        <w:r>
          <w:rPr>
            <w:color w:val="C4BB2F"/>
            <w:u w:val="single"/>
          </w:rPr>
          <w:t>https://cfpa.net/ab842callemailtweet/</w:t>
        </w:r>
      </w:hyperlink>
      <w:r>
        <w:t xml:space="preserve"> for other actions you can take to help ensure AB 842 is signed into law.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</w:pPr>
      <w:r>
        <w:pict>
          <v:rect id="_x0000_i1025" style="width:0;height:1.5pt" o:hralign="center" o:hrstd="t" o:hr="t" fillcolor="#a0a0a0" stroked="f"/>
        </w:pict>
      </w: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  <w:rPr>
          <w:color w:val="C4BB2F"/>
        </w:rPr>
      </w:pPr>
      <w:r>
        <w:rPr>
          <w:color w:val="C4BB2F"/>
        </w:rPr>
        <w:t>[Insert letterhead or mailing address]</w:t>
      </w: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  <w:rPr>
          <w:color w:val="C4BB2F"/>
        </w:rPr>
      </w:pPr>
      <w:r>
        <w:rPr>
          <w:color w:val="C4BB2F"/>
        </w:rPr>
        <w:t>[Date]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</w:pP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</w:pPr>
      <w:r>
        <w:t>The Honorable Gavin Newsom</w:t>
      </w: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</w:pPr>
      <w:r>
        <w:t>Governor of California</w:t>
      </w: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</w:pPr>
      <w:r>
        <w:t>State Capitol Building</w:t>
      </w: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</w:pPr>
      <w:r>
        <w:t>Sacramento, CA 95814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</w:pP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Re: Support for AB 842 – Hunger-Free Preschool and Child Care  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</w:pP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</w:pPr>
      <w:r>
        <w:t>Dear Governor Newsom,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</w:pP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C4BB2F"/>
        </w:rPr>
        <w:t>[I am/Name of your organization is]</w:t>
      </w:r>
      <w:r>
        <w:t xml:space="preserve"> writing in support of AB 842 (Limón), a bill that will fight hunger, advance equity, and support student success by guaranteeing access to a nutritious, free or low-cost meal each day for our youngest public school students. 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</w:pP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</w:pPr>
      <w:r>
        <w:t>More than 263,000 children a</w:t>
      </w:r>
      <w:r>
        <w:t>re currently served by California’s public preschool programs. Unlike all other low-income public school students, they are not protected by the existing state law that grants students in need access to school meals. AB 842 would guarantee that all low-inc</w:t>
      </w:r>
      <w:r>
        <w:t>ome students attending a public school, including our youngest learners who haven’t yet reached kindergarten, have access to at least one nutritious, free or low-cost meal each program day.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  <w:rPr>
          <w:color w:val="222222"/>
        </w:rPr>
      </w:pP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  <w:rPr>
          <w:color w:val="C4BB2F"/>
        </w:rPr>
      </w:pPr>
      <w:r>
        <w:rPr>
          <w:color w:val="C4BB2F"/>
        </w:rPr>
        <w:lastRenderedPageBreak/>
        <w:t>[I/We]</w:t>
      </w:r>
      <w:r>
        <w:t xml:space="preserve"> support AB 842 because </w:t>
      </w:r>
      <w:r>
        <w:rPr>
          <w:color w:val="C4BB2F"/>
        </w:rPr>
        <w:t>[choose one or more of the followin</w:t>
      </w:r>
      <w:r>
        <w:rPr>
          <w:color w:val="C4BB2F"/>
        </w:rPr>
        <w:t>g reasons or add your own]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</w:pPr>
    </w:p>
    <w:p w:rsidR="000C1631" w:rsidRDefault="004376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C4BB2F"/>
        </w:rPr>
        <w:t xml:space="preserve">[I/We] </w:t>
      </w:r>
      <w:r>
        <w:rPr>
          <w:b/>
        </w:rPr>
        <w:t xml:space="preserve">believe in food and fairness for all children. </w:t>
      </w:r>
      <w:r>
        <w:t>All students, regardless of their grade, deserve equitable access to the basic resources that support their success, including meals. To close the achievement gap for low-inc</w:t>
      </w:r>
      <w:r>
        <w:t xml:space="preserve">ome children and children of color, we must guarantee equity in access to healthy meals for all children, including our youngest learners. 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0C1631" w:rsidRDefault="004376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Hungry students struggle to learn.</w:t>
      </w:r>
      <w:r>
        <w:t xml:space="preserve"> Research and common sense tell us that children must be well nourished in order </w:t>
      </w:r>
      <w:r>
        <w:t>to learn, grow, and achieve at their fullest potential. No student should go hungry in a California public school.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0C1631" w:rsidRDefault="004376B0" w:rsidP="00026CC1">
      <w:pPr>
        <w:numPr>
          <w:ilvl w:val="0"/>
          <w:numId w:val="1"/>
        </w:numPr>
      </w:pPr>
      <w:r>
        <w:rPr>
          <w:b/>
        </w:rPr>
        <w:t>We need this bill now. Our most vulnerable children can’t wait.</w:t>
      </w:r>
      <w:r>
        <w:t xml:space="preserve"> Public preschool is a key part of the social safety net. Unfortunately, not </w:t>
      </w:r>
      <w:r>
        <w:t>all public preschools are meeting low-income children’s most basic and fundamental needs. Although the vast majority of California's public schools are making meals available to low-income children, there are too many examples of those that do not. We need</w:t>
      </w:r>
      <w:r>
        <w:t xml:space="preserve"> policies now to protect our youngest learners from hunger. </w:t>
      </w:r>
      <w:r>
        <w:rPr>
          <w:color w:val="C4BB2F"/>
        </w:rPr>
        <w:t>[I/We]</w:t>
      </w:r>
      <w:r>
        <w:t xml:space="preserve"> </w:t>
      </w:r>
      <w:r w:rsidR="00026CC1" w:rsidRPr="00026CC1">
        <w:t>commend your efforts to establish a well-informed Master Plan for Early Learning, and this solution is a strong first step we must advance now.</w:t>
      </w:r>
      <w:r>
        <w:t xml:space="preserve"> 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</w:p>
    <w:p w:rsidR="000C1631" w:rsidRDefault="004376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This chang</w:t>
      </w:r>
      <w:r w:rsidR="001E6339">
        <w:rPr>
          <w:b/>
        </w:rPr>
        <w:t>e is feasible and categorically f</w:t>
      </w:r>
      <w:bookmarkStart w:id="0" w:name="_GoBack"/>
      <w:bookmarkEnd w:id="0"/>
      <w:r>
        <w:rPr>
          <w:b/>
        </w:rPr>
        <w:t>unded.</w:t>
      </w:r>
      <w:r>
        <w:t xml:space="preserve"> All California public schools and state preschool programs are entitled to state and federal funds to operate meal programs. From self-prep in an on-site or central kitchen to contracting with a school district, child care center, or private vendor, there</w:t>
      </w:r>
      <w:r>
        <w:t xml:space="preserve"> are many options for operating and administering meal programs. 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0C1631" w:rsidRDefault="004376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C4BB2F"/>
        </w:rPr>
      </w:pPr>
      <w:r>
        <w:rPr>
          <w:b/>
          <w:color w:val="C4BB2F"/>
        </w:rPr>
        <w:t xml:space="preserve">[If you prefer, insert your own reason here.] 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</w:pP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</w:pPr>
      <w:r>
        <w:t xml:space="preserve">For all of these reasons, we respectfully request your signature on this important legislation.  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</w:pP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</w:pPr>
      <w:r>
        <w:t>Sincerely,</w:t>
      </w:r>
    </w:p>
    <w:p w:rsidR="000C1631" w:rsidRDefault="004376B0">
      <w:pPr>
        <w:rPr>
          <w:color w:val="C4BB2F"/>
        </w:rPr>
      </w:pPr>
      <w:r>
        <w:rPr>
          <w:color w:val="C4BB2F"/>
        </w:rPr>
        <w:t xml:space="preserve"> </w:t>
      </w: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  <w:rPr>
          <w:color w:val="C4BB2F"/>
        </w:rPr>
      </w:pPr>
      <w:r>
        <w:rPr>
          <w:color w:val="C4BB2F"/>
        </w:rPr>
        <w:t>[Your name and title]</w:t>
      </w: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  <w:rPr>
          <w:color w:val="C4BB2F"/>
        </w:rPr>
      </w:pPr>
      <w:r>
        <w:rPr>
          <w:color w:val="C4BB2F"/>
        </w:rPr>
        <w:t>[Your o</w:t>
      </w:r>
      <w:r>
        <w:rPr>
          <w:color w:val="C4BB2F"/>
        </w:rPr>
        <w:t>rganization, if applicable]</w:t>
      </w:r>
    </w:p>
    <w:p w:rsidR="000C1631" w:rsidRDefault="000C1631">
      <w:pPr>
        <w:pBdr>
          <w:top w:val="nil"/>
          <w:left w:val="nil"/>
          <w:bottom w:val="nil"/>
          <w:right w:val="nil"/>
          <w:between w:val="nil"/>
        </w:pBdr>
      </w:pP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</w:pPr>
      <w:r>
        <w:t xml:space="preserve">cc: </w:t>
      </w:r>
      <w:r w:rsidR="00DC78BA" w:rsidRPr="00DC78BA">
        <w:t>Assemblymember Monique Limón (author) via Jimmy Wittrock</w:t>
      </w:r>
    </w:p>
    <w:p w:rsidR="000C1631" w:rsidRDefault="004376B0">
      <w:pPr>
        <w:pBdr>
          <w:top w:val="nil"/>
          <w:left w:val="nil"/>
          <w:bottom w:val="nil"/>
          <w:right w:val="nil"/>
          <w:between w:val="nil"/>
        </w:pBdr>
      </w:pPr>
      <w:r>
        <w:t>California Food Policy Advocates (co-sponsor) via Melissa Cannon</w:t>
      </w:r>
    </w:p>
    <w:sectPr w:rsidR="000C1631">
      <w:footerReference w:type="default" r:id="rId11"/>
      <w:pgSz w:w="12240" w:h="15840"/>
      <w:pgMar w:top="720" w:right="806" w:bottom="108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B0" w:rsidRDefault="004376B0">
      <w:pPr>
        <w:spacing w:line="240" w:lineRule="auto"/>
      </w:pPr>
      <w:r>
        <w:separator/>
      </w:r>
    </w:p>
  </w:endnote>
  <w:endnote w:type="continuationSeparator" w:id="0">
    <w:p w:rsidR="004376B0" w:rsidRDefault="00437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631" w:rsidRDefault="000C1631">
    <w:pPr>
      <w:pBdr>
        <w:top w:val="nil"/>
        <w:left w:val="nil"/>
        <w:bottom w:val="nil"/>
        <w:right w:val="nil"/>
        <w:between w:val="nil"/>
      </w:pBdr>
      <w:ind w:right="633" w:hanging="54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B0" w:rsidRDefault="004376B0">
      <w:pPr>
        <w:spacing w:line="240" w:lineRule="auto"/>
      </w:pPr>
      <w:r>
        <w:separator/>
      </w:r>
    </w:p>
  </w:footnote>
  <w:footnote w:type="continuationSeparator" w:id="0">
    <w:p w:rsidR="004376B0" w:rsidRDefault="004376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82564"/>
    <w:multiLevelType w:val="multilevel"/>
    <w:tmpl w:val="5380E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1631"/>
    <w:rsid w:val="00026CC1"/>
    <w:rsid w:val="000C1631"/>
    <w:rsid w:val="001E6339"/>
    <w:rsid w:val="004376B0"/>
    <w:rsid w:val="006F1DB7"/>
    <w:rsid w:val="00D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pa.net/ab84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fpa.net/ab842callemailtwe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lissa@cfp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Cannon</dc:creator>
  <cp:lastModifiedBy>Melissa Cannon</cp:lastModifiedBy>
  <cp:revision>3</cp:revision>
  <dcterms:created xsi:type="dcterms:W3CDTF">2019-09-10T21:35:00Z</dcterms:created>
  <dcterms:modified xsi:type="dcterms:W3CDTF">2019-09-10T21:35:00Z</dcterms:modified>
</cp:coreProperties>
</file>