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3816B" w14:textId="77777777" w:rsidR="001F320F" w:rsidRDefault="001F320F">
      <w:pPr>
        <w:spacing w:line="240" w:lineRule="auto"/>
        <w:rPr>
          <w:rFonts w:ascii="Cambay" w:eastAsia="Cambay" w:hAnsi="Cambay" w:cs="Cambay"/>
        </w:rPr>
      </w:pPr>
    </w:p>
    <w:p w14:paraId="08A8C961" w14:textId="77777777" w:rsidR="001F320F" w:rsidRDefault="001F320F">
      <w:pPr>
        <w:spacing w:line="240" w:lineRule="auto"/>
        <w:rPr>
          <w:rFonts w:ascii="Cambay" w:eastAsia="Cambay" w:hAnsi="Cambay" w:cs="Cambay"/>
        </w:rPr>
      </w:pPr>
    </w:p>
    <w:p w14:paraId="4E424A1B" w14:textId="77777777" w:rsidR="001F320F" w:rsidRDefault="00BD6A8C">
      <w:pPr>
        <w:spacing w:line="240" w:lineRule="auto"/>
        <w:rPr>
          <w:rFonts w:ascii="Cambay" w:eastAsia="Cambay" w:hAnsi="Cambay" w:cs="Cambay"/>
        </w:rPr>
      </w:pPr>
      <w:r>
        <w:rPr>
          <w:rFonts w:ascii="Cambay" w:eastAsia="Cambay" w:hAnsi="Cambay" w:cs="Cambay"/>
        </w:rPr>
        <w:t xml:space="preserve"> </w:t>
      </w:r>
    </w:p>
    <w:p w14:paraId="6021CCAB" w14:textId="77777777" w:rsidR="001F320F" w:rsidRDefault="00BD6A8C">
      <w:pPr>
        <w:spacing w:line="240" w:lineRule="auto"/>
        <w:rPr>
          <w:rFonts w:ascii="Cambay" w:eastAsia="Cambay" w:hAnsi="Cambay" w:cs="Cambay"/>
        </w:rPr>
      </w:pPr>
      <w:r w:rsidRPr="00951BC5">
        <w:rPr>
          <w:rFonts w:ascii="Cambay" w:eastAsia="Cambay" w:hAnsi="Cambay" w:cs="Cambay"/>
          <w:highlight w:val="yellow"/>
        </w:rPr>
        <w:t>&lt;Date&gt;</w:t>
      </w:r>
    </w:p>
    <w:p w14:paraId="0BB59451" w14:textId="77777777" w:rsidR="001F320F" w:rsidRDefault="00BD6A8C">
      <w:pPr>
        <w:spacing w:line="240" w:lineRule="auto"/>
        <w:rPr>
          <w:rFonts w:ascii="Cambay" w:eastAsia="Cambay" w:hAnsi="Cambay" w:cs="Cambay"/>
        </w:rPr>
        <w:sectPr w:rsidR="001F320F">
          <w:headerReference w:type="default" r:id="rId8"/>
          <w:pgSz w:w="12240" w:h="15840"/>
          <w:pgMar w:top="1440" w:right="1440" w:bottom="1440" w:left="1440" w:header="720" w:footer="720" w:gutter="0"/>
          <w:pgNumType w:start="1"/>
          <w:cols w:space="720"/>
        </w:sectPr>
      </w:pPr>
      <w:r>
        <w:rPr>
          <w:rFonts w:ascii="Cambay" w:eastAsia="Cambay" w:hAnsi="Cambay" w:cs="Cambay"/>
        </w:rPr>
        <w:t xml:space="preserve"> </w:t>
      </w:r>
    </w:p>
    <w:p w14:paraId="500792E2" w14:textId="77777777" w:rsidR="001F320F" w:rsidRDefault="00BD6A8C">
      <w:pPr>
        <w:spacing w:line="240" w:lineRule="auto"/>
        <w:rPr>
          <w:rFonts w:ascii="Cambay" w:eastAsia="Cambay" w:hAnsi="Cambay" w:cs="Cambay"/>
        </w:rPr>
      </w:pPr>
      <w:r>
        <w:rPr>
          <w:rFonts w:ascii="Cambay" w:eastAsia="Cambay" w:hAnsi="Cambay" w:cs="Cambay"/>
        </w:rPr>
        <w:t>The Honorable Nancy Skinner</w:t>
      </w:r>
    </w:p>
    <w:p w14:paraId="4D9ACF6D" w14:textId="77777777" w:rsidR="001F320F" w:rsidRDefault="00BD6A8C">
      <w:pPr>
        <w:spacing w:line="240" w:lineRule="auto"/>
        <w:rPr>
          <w:rFonts w:ascii="Cambay" w:eastAsia="Cambay" w:hAnsi="Cambay" w:cs="Cambay"/>
        </w:rPr>
      </w:pPr>
      <w:r>
        <w:rPr>
          <w:rFonts w:ascii="Cambay" w:eastAsia="Cambay" w:hAnsi="Cambay" w:cs="Cambay"/>
        </w:rPr>
        <w:t xml:space="preserve">Chair, Senate Budget Committee </w:t>
      </w:r>
    </w:p>
    <w:p w14:paraId="471474F2" w14:textId="77777777" w:rsidR="001F320F" w:rsidRDefault="00BD6A8C">
      <w:pPr>
        <w:spacing w:line="240" w:lineRule="auto"/>
        <w:rPr>
          <w:rFonts w:ascii="Cambay" w:eastAsia="Cambay" w:hAnsi="Cambay" w:cs="Cambay"/>
        </w:rPr>
      </w:pPr>
      <w:r>
        <w:rPr>
          <w:rFonts w:ascii="Cambay" w:eastAsia="Cambay" w:hAnsi="Cambay" w:cs="Cambay"/>
        </w:rPr>
        <w:t xml:space="preserve">California State Senate </w:t>
      </w:r>
    </w:p>
    <w:p w14:paraId="76D7346A" w14:textId="77777777" w:rsidR="001F320F" w:rsidRDefault="00BD6A8C">
      <w:pPr>
        <w:spacing w:line="240" w:lineRule="auto"/>
        <w:rPr>
          <w:rFonts w:ascii="Cambay" w:eastAsia="Cambay" w:hAnsi="Cambay" w:cs="Cambay"/>
        </w:rPr>
      </w:pPr>
      <w:r>
        <w:rPr>
          <w:rFonts w:ascii="Cambay" w:eastAsia="Cambay" w:hAnsi="Cambay" w:cs="Cambay"/>
        </w:rPr>
        <w:t>Sacramento, CA 95814</w:t>
      </w:r>
    </w:p>
    <w:p w14:paraId="3902B1CE" w14:textId="77777777" w:rsidR="001F320F" w:rsidRDefault="00BD6A8C">
      <w:pPr>
        <w:spacing w:line="240" w:lineRule="auto"/>
        <w:rPr>
          <w:rFonts w:ascii="Cambay" w:eastAsia="Cambay" w:hAnsi="Cambay" w:cs="Cambay"/>
        </w:rPr>
      </w:pPr>
      <w:r>
        <w:rPr>
          <w:rFonts w:ascii="Cambay" w:eastAsia="Cambay" w:hAnsi="Cambay" w:cs="Cambay"/>
        </w:rPr>
        <w:t xml:space="preserve"> </w:t>
      </w:r>
    </w:p>
    <w:p w14:paraId="376C09DF" w14:textId="77777777" w:rsidR="001F320F" w:rsidRDefault="00BD6A8C">
      <w:pPr>
        <w:spacing w:line="240" w:lineRule="auto"/>
        <w:rPr>
          <w:rFonts w:ascii="Cambay" w:eastAsia="Cambay" w:hAnsi="Cambay" w:cs="Cambay"/>
        </w:rPr>
      </w:pPr>
      <w:r>
        <w:rPr>
          <w:rFonts w:ascii="Cambay" w:eastAsia="Cambay" w:hAnsi="Cambay" w:cs="Cambay"/>
        </w:rPr>
        <w:t>The Honorable Phil Ting</w:t>
      </w:r>
    </w:p>
    <w:p w14:paraId="46C38847" w14:textId="77777777" w:rsidR="001F320F" w:rsidRDefault="00BD6A8C">
      <w:pPr>
        <w:spacing w:line="240" w:lineRule="auto"/>
        <w:rPr>
          <w:rFonts w:ascii="Cambay" w:eastAsia="Cambay" w:hAnsi="Cambay" w:cs="Cambay"/>
        </w:rPr>
      </w:pPr>
      <w:r>
        <w:rPr>
          <w:rFonts w:ascii="Cambay" w:eastAsia="Cambay" w:hAnsi="Cambay" w:cs="Cambay"/>
        </w:rPr>
        <w:t xml:space="preserve">Chair, Assembly Budget Committee </w:t>
      </w:r>
    </w:p>
    <w:p w14:paraId="564FE495" w14:textId="77777777" w:rsidR="001F320F" w:rsidRDefault="00BD6A8C">
      <w:pPr>
        <w:spacing w:line="240" w:lineRule="auto"/>
        <w:rPr>
          <w:rFonts w:ascii="Cambay" w:eastAsia="Cambay" w:hAnsi="Cambay" w:cs="Cambay"/>
        </w:rPr>
      </w:pPr>
      <w:r>
        <w:rPr>
          <w:rFonts w:ascii="Cambay" w:eastAsia="Cambay" w:hAnsi="Cambay" w:cs="Cambay"/>
        </w:rPr>
        <w:t xml:space="preserve">California State Assembly </w:t>
      </w:r>
    </w:p>
    <w:p w14:paraId="52010B55" w14:textId="77777777" w:rsidR="001F320F" w:rsidRDefault="00BD6A8C">
      <w:pPr>
        <w:spacing w:line="240" w:lineRule="auto"/>
        <w:rPr>
          <w:rFonts w:ascii="Cambay" w:eastAsia="Cambay" w:hAnsi="Cambay" w:cs="Cambay"/>
        </w:rPr>
      </w:pPr>
      <w:r>
        <w:rPr>
          <w:rFonts w:ascii="Cambay" w:eastAsia="Cambay" w:hAnsi="Cambay" w:cs="Cambay"/>
        </w:rPr>
        <w:t>Sacramento, CA 95814</w:t>
      </w:r>
    </w:p>
    <w:p w14:paraId="0D1CA89A" w14:textId="77777777" w:rsidR="001F320F" w:rsidRDefault="001F320F">
      <w:pPr>
        <w:spacing w:before="20" w:line="240" w:lineRule="auto"/>
        <w:rPr>
          <w:rFonts w:ascii="Cambay" w:eastAsia="Cambay" w:hAnsi="Cambay" w:cs="Cambay"/>
        </w:rPr>
      </w:pPr>
    </w:p>
    <w:p w14:paraId="1F7CE4EE" w14:textId="77777777" w:rsidR="001F320F" w:rsidRDefault="00BD6A8C">
      <w:pPr>
        <w:spacing w:before="20" w:line="240" w:lineRule="auto"/>
        <w:rPr>
          <w:rFonts w:ascii="Cambay" w:eastAsia="Cambay" w:hAnsi="Cambay" w:cs="Cambay"/>
        </w:rPr>
      </w:pPr>
      <w:r>
        <w:rPr>
          <w:rFonts w:ascii="Cambay" w:eastAsia="Cambay" w:hAnsi="Cambay" w:cs="Cambay"/>
        </w:rPr>
        <w:t xml:space="preserve">The Honorable </w:t>
      </w:r>
      <w:proofErr w:type="spellStart"/>
      <w:r>
        <w:rPr>
          <w:rFonts w:ascii="Cambay" w:eastAsia="Cambay" w:hAnsi="Cambay" w:cs="Cambay"/>
        </w:rPr>
        <w:t>Talamantes</w:t>
      </w:r>
      <w:proofErr w:type="spellEnd"/>
      <w:r>
        <w:rPr>
          <w:rFonts w:ascii="Cambay" w:eastAsia="Cambay" w:hAnsi="Cambay" w:cs="Cambay"/>
        </w:rPr>
        <w:t xml:space="preserve"> </w:t>
      </w:r>
      <w:proofErr w:type="spellStart"/>
      <w:r>
        <w:rPr>
          <w:rFonts w:ascii="Cambay" w:eastAsia="Cambay" w:hAnsi="Cambay" w:cs="Cambay"/>
        </w:rPr>
        <w:t>Eggman</w:t>
      </w:r>
      <w:proofErr w:type="spellEnd"/>
    </w:p>
    <w:p w14:paraId="15672ECB" w14:textId="77777777" w:rsidR="001F320F" w:rsidRDefault="00BD6A8C">
      <w:pPr>
        <w:spacing w:line="240" w:lineRule="auto"/>
        <w:rPr>
          <w:rFonts w:ascii="Cambay" w:eastAsia="Cambay" w:hAnsi="Cambay" w:cs="Cambay"/>
        </w:rPr>
      </w:pPr>
      <w:r>
        <w:rPr>
          <w:rFonts w:ascii="Cambay" w:eastAsia="Cambay" w:hAnsi="Cambay" w:cs="Cambay"/>
        </w:rPr>
        <w:t xml:space="preserve">Chair, Senate Budget Subcommittee 3 </w:t>
      </w:r>
    </w:p>
    <w:p w14:paraId="327ADB4B" w14:textId="77777777" w:rsidR="001F320F" w:rsidRDefault="00BD6A8C">
      <w:pPr>
        <w:spacing w:line="240" w:lineRule="auto"/>
        <w:rPr>
          <w:rFonts w:ascii="Cambay" w:eastAsia="Cambay" w:hAnsi="Cambay" w:cs="Cambay"/>
        </w:rPr>
      </w:pPr>
      <w:r>
        <w:rPr>
          <w:rFonts w:ascii="Cambay" w:eastAsia="Cambay" w:hAnsi="Cambay" w:cs="Cambay"/>
        </w:rPr>
        <w:t>California State Senate</w:t>
      </w:r>
    </w:p>
    <w:p w14:paraId="2E3B92E8" w14:textId="77777777" w:rsidR="001F320F" w:rsidRDefault="00BD6A8C">
      <w:pPr>
        <w:spacing w:line="240" w:lineRule="auto"/>
        <w:rPr>
          <w:rFonts w:ascii="Cambay" w:eastAsia="Cambay" w:hAnsi="Cambay" w:cs="Cambay"/>
        </w:rPr>
      </w:pPr>
      <w:r>
        <w:rPr>
          <w:rFonts w:ascii="Cambay" w:eastAsia="Cambay" w:hAnsi="Cambay" w:cs="Cambay"/>
        </w:rPr>
        <w:t>Sacramento, CA 95814</w:t>
      </w:r>
    </w:p>
    <w:p w14:paraId="3E7F8CC6" w14:textId="77777777" w:rsidR="001F320F" w:rsidRDefault="001F320F">
      <w:pPr>
        <w:spacing w:line="240" w:lineRule="auto"/>
        <w:rPr>
          <w:rFonts w:ascii="Cambay" w:eastAsia="Cambay" w:hAnsi="Cambay" w:cs="Cambay"/>
        </w:rPr>
      </w:pPr>
    </w:p>
    <w:p w14:paraId="3E484E23" w14:textId="77777777" w:rsidR="001F320F" w:rsidRDefault="00BD6A8C">
      <w:pPr>
        <w:spacing w:line="240" w:lineRule="auto"/>
        <w:rPr>
          <w:rFonts w:ascii="Cambay" w:eastAsia="Cambay" w:hAnsi="Cambay" w:cs="Cambay"/>
        </w:rPr>
      </w:pPr>
      <w:r>
        <w:rPr>
          <w:rFonts w:ascii="Cambay" w:eastAsia="Cambay" w:hAnsi="Cambay" w:cs="Cambay"/>
        </w:rPr>
        <w:t>The Honorable Dr. Joaquin Arambula</w:t>
      </w:r>
    </w:p>
    <w:p w14:paraId="76EA761E" w14:textId="77777777" w:rsidR="001F320F" w:rsidRDefault="00BD6A8C">
      <w:pPr>
        <w:spacing w:line="240" w:lineRule="auto"/>
        <w:rPr>
          <w:rFonts w:ascii="Cambay" w:eastAsia="Cambay" w:hAnsi="Cambay" w:cs="Cambay"/>
        </w:rPr>
      </w:pPr>
      <w:r>
        <w:rPr>
          <w:rFonts w:ascii="Cambay" w:eastAsia="Cambay" w:hAnsi="Cambay" w:cs="Cambay"/>
        </w:rPr>
        <w:t xml:space="preserve">Chair, Assembly Budget Subcommittee 1 </w:t>
      </w:r>
    </w:p>
    <w:p w14:paraId="1BC26233" w14:textId="77777777" w:rsidR="001F320F" w:rsidRDefault="00BD6A8C">
      <w:pPr>
        <w:spacing w:line="240" w:lineRule="auto"/>
        <w:rPr>
          <w:rFonts w:ascii="Cambay" w:eastAsia="Cambay" w:hAnsi="Cambay" w:cs="Cambay"/>
        </w:rPr>
      </w:pPr>
      <w:r>
        <w:rPr>
          <w:rFonts w:ascii="Cambay" w:eastAsia="Cambay" w:hAnsi="Cambay" w:cs="Cambay"/>
        </w:rPr>
        <w:t>California State Assembly</w:t>
      </w:r>
    </w:p>
    <w:p w14:paraId="0B3DF767" w14:textId="77777777" w:rsidR="001F320F" w:rsidRDefault="00BD6A8C">
      <w:pPr>
        <w:spacing w:line="240" w:lineRule="auto"/>
        <w:rPr>
          <w:rFonts w:ascii="Cambay" w:eastAsia="Cambay" w:hAnsi="Cambay" w:cs="Cambay"/>
        </w:rPr>
        <w:sectPr w:rsidR="001F320F">
          <w:type w:val="continuous"/>
          <w:pgSz w:w="12240" w:h="15840"/>
          <w:pgMar w:top="1440" w:right="1440" w:bottom="1440" w:left="1440" w:header="720" w:footer="720" w:gutter="0"/>
          <w:cols w:num="2" w:space="720" w:equalWidth="0">
            <w:col w:w="4320" w:space="720"/>
            <w:col w:w="4320" w:space="0"/>
          </w:cols>
        </w:sectPr>
      </w:pPr>
      <w:r>
        <w:rPr>
          <w:rFonts w:ascii="Cambay" w:eastAsia="Cambay" w:hAnsi="Cambay" w:cs="Cambay"/>
        </w:rPr>
        <w:t>Sacramento, CA 95814</w:t>
      </w:r>
    </w:p>
    <w:p w14:paraId="6348D8B9" w14:textId="77777777" w:rsidR="001F320F" w:rsidRDefault="00BD6A8C">
      <w:pPr>
        <w:spacing w:line="240" w:lineRule="auto"/>
        <w:rPr>
          <w:rFonts w:ascii="Cambay" w:eastAsia="Cambay" w:hAnsi="Cambay" w:cs="Cambay"/>
          <w:b/>
        </w:rPr>
      </w:pPr>
      <w:r>
        <w:rPr>
          <w:rFonts w:ascii="Cambay" w:eastAsia="Cambay" w:hAnsi="Cambay" w:cs="Cambay"/>
          <w:b/>
        </w:rPr>
        <w:t>RE: Simplified Senior and Disabled CalFresh Applications and Telephonic Access in the 2021-2022 Budget Act</w:t>
      </w:r>
    </w:p>
    <w:p w14:paraId="7CAF14C9" w14:textId="77777777" w:rsidR="001F320F" w:rsidRDefault="001F320F">
      <w:pPr>
        <w:spacing w:line="240" w:lineRule="auto"/>
        <w:rPr>
          <w:rFonts w:ascii="Cambay" w:eastAsia="Cambay" w:hAnsi="Cambay" w:cs="Cambay"/>
        </w:rPr>
      </w:pPr>
    </w:p>
    <w:p w14:paraId="63BD4C38" w14:textId="7E384256" w:rsidR="001F320F" w:rsidRDefault="00BD6A8C">
      <w:pPr>
        <w:spacing w:line="240" w:lineRule="auto"/>
        <w:rPr>
          <w:rFonts w:ascii="Cambay" w:eastAsia="Cambay" w:hAnsi="Cambay" w:cs="Cambay"/>
        </w:rPr>
      </w:pPr>
      <w:r>
        <w:rPr>
          <w:rFonts w:ascii="Cambay" w:eastAsia="Cambay" w:hAnsi="Cambay" w:cs="Cambay"/>
        </w:rPr>
        <w:t>Dear Budget Leaders</w:t>
      </w:r>
      <w:r w:rsidR="00FE363C">
        <w:rPr>
          <w:rFonts w:ascii="Cambay" w:eastAsia="Cambay" w:hAnsi="Cambay" w:cs="Cambay"/>
        </w:rPr>
        <w:t>:</w:t>
      </w:r>
    </w:p>
    <w:p w14:paraId="7021DB14" w14:textId="77777777" w:rsidR="001F320F" w:rsidRDefault="001F320F">
      <w:pPr>
        <w:spacing w:line="240" w:lineRule="auto"/>
        <w:rPr>
          <w:rFonts w:ascii="Cambay" w:eastAsia="Cambay" w:hAnsi="Cambay" w:cs="Cambay"/>
        </w:rPr>
      </w:pPr>
    </w:p>
    <w:p w14:paraId="5DDE8D31" w14:textId="798B72C7" w:rsidR="001F320F" w:rsidRDefault="00BD6A8C">
      <w:pPr>
        <w:spacing w:line="240" w:lineRule="auto"/>
        <w:rPr>
          <w:rFonts w:ascii="Cambay" w:eastAsia="Cambay" w:hAnsi="Cambay" w:cs="Cambay"/>
        </w:rPr>
      </w:pPr>
      <w:r>
        <w:rPr>
          <w:rFonts w:ascii="Cambay" w:eastAsia="Cambay" w:hAnsi="Cambay" w:cs="Cambay"/>
        </w:rPr>
        <w:t xml:space="preserve">Nourish California and the organizations above advocate on behalf of low-income Californians to improve their access to sufficient, affordable, nutritious food. We are writing to request </w:t>
      </w:r>
      <w:r w:rsidR="00BE2232">
        <w:rPr>
          <w:rFonts w:ascii="Cambay" w:eastAsia="Cambay" w:hAnsi="Cambay" w:cs="Cambay"/>
        </w:rPr>
        <w:t>a</w:t>
      </w:r>
      <w:r w:rsidR="00876C39">
        <w:rPr>
          <w:rFonts w:ascii="Cambay" w:eastAsia="Cambay" w:hAnsi="Cambay" w:cs="Cambay"/>
        </w:rPr>
        <w:t xml:space="preserve"> one-time</w:t>
      </w:r>
      <w:r>
        <w:rPr>
          <w:rFonts w:ascii="Cambay" w:eastAsia="Cambay" w:hAnsi="Cambay" w:cs="Cambay"/>
        </w:rPr>
        <w:t xml:space="preserve"> investment to improve access to CalFresh</w:t>
      </w:r>
      <w:r w:rsidR="00A44615">
        <w:rPr>
          <w:rFonts w:ascii="Cambay" w:eastAsia="Cambay" w:hAnsi="Cambay" w:cs="Cambay"/>
        </w:rPr>
        <w:t xml:space="preserve"> for older adults and people with disabilities</w:t>
      </w:r>
      <w:r>
        <w:rPr>
          <w:rFonts w:ascii="Cambay" w:eastAsia="Cambay" w:hAnsi="Cambay" w:cs="Cambay"/>
        </w:rPr>
        <w:t xml:space="preserve"> in the 2021-2022 Budget Act</w:t>
      </w:r>
      <w:r w:rsidR="00A44615">
        <w:rPr>
          <w:rFonts w:ascii="Cambay" w:eastAsia="Cambay" w:hAnsi="Cambay" w:cs="Cambay"/>
        </w:rPr>
        <w:t>.</w:t>
      </w:r>
    </w:p>
    <w:p w14:paraId="3DDB859D" w14:textId="77777777" w:rsidR="001F320F" w:rsidRDefault="001F320F">
      <w:pPr>
        <w:spacing w:line="240" w:lineRule="auto"/>
        <w:rPr>
          <w:rFonts w:ascii="Cambay" w:eastAsia="Cambay" w:hAnsi="Cambay" w:cs="Cambay"/>
        </w:rPr>
      </w:pPr>
    </w:p>
    <w:p w14:paraId="29A1B8B2" w14:textId="53F56612" w:rsidR="001F320F" w:rsidRDefault="00BD6A8C">
      <w:pPr>
        <w:spacing w:line="240" w:lineRule="auto"/>
        <w:rPr>
          <w:rFonts w:ascii="Cambay" w:eastAsia="Cambay" w:hAnsi="Cambay" w:cs="Cambay"/>
        </w:rPr>
      </w:pPr>
      <w:r>
        <w:rPr>
          <w:rFonts w:ascii="Cambay" w:eastAsia="Cambay" w:hAnsi="Cambay" w:cs="Cambay"/>
        </w:rPr>
        <w:t xml:space="preserve">COVID-19 is exacerbating </w:t>
      </w:r>
      <w:r w:rsidR="00FA7BE5">
        <w:rPr>
          <w:rFonts w:ascii="Cambay" w:eastAsia="Cambay" w:hAnsi="Cambay" w:cs="Cambay"/>
        </w:rPr>
        <w:t xml:space="preserve">already high </w:t>
      </w:r>
      <w:r>
        <w:rPr>
          <w:rFonts w:ascii="Cambay" w:eastAsia="Cambay" w:hAnsi="Cambay" w:cs="Cambay"/>
        </w:rPr>
        <w:t>levels of hunger and hardship, particularly among older adults and people with disabilities.</w:t>
      </w:r>
      <w:r w:rsidR="00FA7BE5">
        <w:rPr>
          <w:rFonts w:ascii="Cambay" w:eastAsia="Cambay" w:hAnsi="Cambay" w:cs="Cambay"/>
        </w:rPr>
        <w:t xml:space="preserve"> </w:t>
      </w:r>
      <w:r w:rsidR="006160B8" w:rsidRPr="006160B8">
        <w:rPr>
          <w:rFonts w:ascii="Cambay" w:eastAsia="Cambay" w:hAnsi="Cambay" w:cs="Cambay"/>
        </w:rPr>
        <w:t>Despite federal and state interventions, the most recent data show that overall food insecurity has spiked to more than 25</w:t>
      </w:r>
      <w:r w:rsidR="00DB3882">
        <w:rPr>
          <w:rFonts w:ascii="Cambay" w:eastAsia="Cambay" w:hAnsi="Cambay" w:cs="Cambay"/>
        </w:rPr>
        <w:t xml:space="preserve"> percent</w:t>
      </w:r>
      <w:r w:rsidR="006160B8" w:rsidRPr="006160B8">
        <w:rPr>
          <w:rFonts w:ascii="Cambay" w:eastAsia="Cambay" w:hAnsi="Cambay" w:cs="Cambay"/>
        </w:rPr>
        <w:t xml:space="preserve"> of California households – </w:t>
      </w:r>
      <w:hyperlink r:id="rId9" w:history="1">
        <w:r w:rsidR="006160B8" w:rsidRPr="006160B8">
          <w:rPr>
            <w:rStyle w:val="Hyperlink"/>
            <w:rFonts w:ascii="Cambay" w:eastAsia="Cambay" w:hAnsi="Cambay" w:cs="Cambay"/>
          </w:rPr>
          <w:t>that’s some 10 million people</w:t>
        </w:r>
      </w:hyperlink>
      <w:r w:rsidR="006160B8" w:rsidRPr="006160B8">
        <w:rPr>
          <w:rFonts w:ascii="Cambay" w:eastAsia="Cambay" w:hAnsi="Cambay" w:cs="Cambay"/>
        </w:rPr>
        <w:t xml:space="preserve">, and 2.5 times higher than </w:t>
      </w:r>
      <w:hyperlink r:id="rId10" w:history="1">
        <w:r w:rsidR="006160B8" w:rsidRPr="006160B8">
          <w:rPr>
            <w:rStyle w:val="Hyperlink"/>
            <w:rFonts w:ascii="Cambay" w:eastAsia="Cambay" w:hAnsi="Cambay" w:cs="Cambay"/>
          </w:rPr>
          <w:t>before the COVID-19 crisis began</w:t>
        </w:r>
      </w:hyperlink>
      <w:r w:rsidR="006160B8">
        <w:rPr>
          <w:rFonts w:ascii="Cambay" w:eastAsia="Cambay" w:hAnsi="Cambay" w:cs="Cambay"/>
        </w:rPr>
        <w:t xml:space="preserve">. </w:t>
      </w:r>
      <w:r>
        <w:rPr>
          <w:rFonts w:ascii="Cambay" w:eastAsia="Cambay" w:hAnsi="Cambay" w:cs="Cambay"/>
        </w:rPr>
        <w:t>As a proven positive public health intervention and powerful economic stabilizer, CalFresh has a critical dual role to play in California’s immediate COVID-19 response and long-term recovery efforts. Yet</w:t>
      </w:r>
      <w:r w:rsidR="00FE363C">
        <w:rPr>
          <w:rFonts w:ascii="Cambay" w:eastAsia="Cambay" w:hAnsi="Cambay" w:cs="Cambay"/>
        </w:rPr>
        <w:t xml:space="preserve"> </w:t>
      </w:r>
      <w:r>
        <w:rPr>
          <w:rFonts w:ascii="Cambay" w:eastAsia="Cambay" w:hAnsi="Cambay" w:cs="Cambay"/>
        </w:rPr>
        <w:t xml:space="preserve">only 19 percent of eligible older </w:t>
      </w:r>
      <w:r w:rsidR="00FE363C">
        <w:rPr>
          <w:rFonts w:ascii="Cambay" w:eastAsia="Cambay" w:hAnsi="Cambay" w:cs="Cambay"/>
        </w:rPr>
        <w:t xml:space="preserve">Californians </w:t>
      </w:r>
      <w:r>
        <w:rPr>
          <w:rFonts w:ascii="Cambay" w:eastAsia="Cambay" w:hAnsi="Cambay" w:cs="Cambay"/>
        </w:rPr>
        <w:t xml:space="preserve">(age 60 or over) are </w:t>
      </w:r>
      <w:r w:rsidR="006160B8">
        <w:rPr>
          <w:rFonts w:ascii="Cambay" w:eastAsia="Cambay" w:hAnsi="Cambay" w:cs="Cambay"/>
        </w:rPr>
        <w:t>enrolled in</w:t>
      </w:r>
      <w:r>
        <w:rPr>
          <w:rFonts w:ascii="Cambay" w:eastAsia="Cambay" w:hAnsi="Cambay" w:cs="Cambay"/>
        </w:rPr>
        <w:t xml:space="preserve"> the program</w:t>
      </w:r>
      <w:r w:rsidR="00BE2232">
        <w:rPr>
          <w:rFonts w:ascii="Cambay" w:eastAsia="Cambay" w:hAnsi="Cambay" w:cs="Cambay"/>
        </w:rPr>
        <w:t>.</w:t>
      </w:r>
      <w:r w:rsidR="00FE363C">
        <w:rPr>
          <w:rFonts w:ascii="Cambay" w:eastAsia="Cambay" w:hAnsi="Cambay" w:cs="Cambay"/>
        </w:rPr>
        <w:t xml:space="preserve"> In fact,</w:t>
      </w:r>
      <w:hyperlink r:id="rId11">
        <w:r>
          <w:rPr>
            <w:rFonts w:ascii="Cambay" w:eastAsia="Cambay" w:hAnsi="Cambay" w:cs="Cambay"/>
            <w:color w:val="1155CC"/>
            <w:u w:val="single"/>
          </w:rPr>
          <w:t xml:space="preserve"> California ranks last in the nation</w:t>
        </w:r>
      </w:hyperlink>
      <w:r>
        <w:rPr>
          <w:rFonts w:ascii="Cambay" w:eastAsia="Cambay" w:hAnsi="Cambay" w:cs="Cambay"/>
        </w:rPr>
        <w:t xml:space="preserve"> when it comes to enrolling eligible older adults in CalFresh (or SNAP, as it is known federally).</w:t>
      </w:r>
      <w:r w:rsidR="00315009">
        <w:rPr>
          <w:rStyle w:val="FootnoteReference"/>
          <w:rFonts w:ascii="Cambay" w:eastAsia="Cambay" w:hAnsi="Cambay" w:cs="Cambay"/>
        </w:rPr>
        <w:footnoteReference w:id="2"/>
      </w:r>
      <w:r>
        <w:rPr>
          <w:rFonts w:ascii="Cambay" w:eastAsia="Cambay" w:hAnsi="Cambay" w:cs="Cambay"/>
        </w:rPr>
        <w:t xml:space="preserve"> In order to better connect older adults with ongoing federal food assistance, it is critical that we exercise every available option to simplify access to CalFresh.</w:t>
      </w:r>
    </w:p>
    <w:p w14:paraId="3C374447" w14:textId="77777777" w:rsidR="001F320F" w:rsidRDefault="001F320F">
      <w:pPr>
        <w:spacing w:line="240" w:lineRule="auto"/>
        <w:rPr>
          <w:rFonts w:ascii="Cambay" w:eastAsia="Cambay" w:hAnsi="Cambay" w:cs="Cambay"/>
        </w:rPr>
      </w:pPr>
    </w:p>
    <w:p w14:paraId="2F4339CD" w14:textId="2416321F" w:rsidR="001F320F" w:rsidRDefault="00BD6A8C">
      <w:pPr>
        <w:spacing w:line="240" w:lineRule="auto"/>
        <w:rPr>
          <w:rFonts w:ascii="Cambay" w:eastAsia="Cambay" w:hAnsi="Cambay" w:cs="Cambay"/>
        </w:rPr>
      </w:pPr>
      <w:r>
        <w:rPr>
          <w:rFonts w:ascii="Cambay" w:eastAsia="Cambay" w:hAnsi="Cambay" w:cs="Cambay"/>
        </w:rPr>
        <w:t xml:space="preserve">In order to improve food security, reduce poverty and homelessness, and support California’s recovery from the effects of COVID-19, it is critical that we simplify access to CalFresh for older adults and people with disabilities. We applaud </w:t>
      </w:r>
      <w:r w:rsidR="00096145">
        <w:rPr>
          <w:rFonts w:ascii="Cambay" w:eastAsia="Cambay" w:hAnsi="Cambay" w:cs="Cambay"/>
        </w:rPr>
        <w:t>the California Department of Social Services (</w:t>
      </w:r>
      <w:r>
        <w:rPr>
          <w:rFonts w:ascii="Cambay" w:eastAsia="Cambay" w:hAnsi="Cambay" w:cs="Cambay"/>
        </w:rPr>
        <w:t>CDSS</w:t>
      </w:r>
      <w:r w:rsidR="00096145">
        <w:rPr>
          <w:rFonts w:ascii="Cambay" w:eastAsia="Cambay" w:hAnsi="Cambay" w:cs="Cambay"/>
        </w:rPr>
        <w:t>)</w:t>
      </w:r>
      <w:r>
        <w:rPr>
          <w:rFonts w:ascii="Cambay" w:eastAsia="Cambay" w:hAnsi="Cambay" w:cs="Cambay"/>
        </w:rPr>
        <w:t xml:space="preserve"> for </w:t>
      </w:r>
      <w:r w:rsidR="006160B8">
        <w:rPr>
          <w:rFonts w:ascii="Cambay" w:eastAsia="Cambay" w:hAnsi="Cambay" w:cs="Cambay"/>
        </w:rPr>
        <w:t>participating</w:t>
      </w:r>
      <w:r>
        <w:rPr>
          <w:rFonts w:ascii="Cambay" w:eastAsia="Cambay" w:hAnsi="Cambay" w:cs="Cambay"/>
        </w:rPr>
        <w:t xml:space="preserve"> in a federal demonstration project called the Elderly Simplified Application Project (ESAP) since October 2017. The current ESAP package of federal waivers allows CDSS and County Welfare Departments to </w:t>
      </w:r>
      <w:r>
        <w:rPr>
          <w:rFonts w:ascii="Cambay" w:eastAsia="Cambay" w:hAnsi="Cambay" w:cs="Cambay"/>
        </w:rPr>
        <w:lastRenderedPageBreak/>
        <w:t>streamline enrollment, extend recertifications, and reduce the verification burden for ESAP-eligible senior and disabled households, which includes those composed solely of elderly and/or disabled members and who have no earned income. More than 600,000 households have benefitted from ESAP certification, but we estimate that more than one million more are eligible.</w:t>
      </w:r>
      <w:r w:rsidR="00FA7BE5">
        <w:rPr>
          <w:rFonts w:ascii="Cambay" w:eastAsia="Cambay" w:hAnsi="Cambay" w:cs="Cambay"/>
        </w:rPr>
        <w:t xml:space="preserve"> In the state’s most recent annual report to USDA, of the 226,786 new ESAP households, zero were denied CalFresh benefits. The data illustrate these households’ need for </w:t>
      </w:r>
      <w:r w:rsidR="00DB3882">
        <w:rPr>
          <w:rFonts w:ascii="Cambay" w:eastAsia="Cambay" w:hAnsi="Cambay" w:cs="Cambay"/>
        </w:rPr>
        <w:t xml:space="preserve">ongoing </w:t>
      </w:r>
      <w:r w:rsidR="00FA7BE5">
        <w:rPr>
          <w:rFonts w:ascii="Cambay" w:eastAsia="Cambay" w:hAnsi="Cambay" w:cs="Cambay"/>
        </w:rPr>
        <w:t xml:space="preserve">food assistance. It also shows that those who are able to navigate the complicated application process are clearly eligible, but others may </w:t>
      </w:r>
      <w:r w:rsidR="00DB3882">
        <w:rPr>
          <w:rFonts w:ascii="Cambay" w:eastAsia="Cambay" w:hAnsi="Cambay" w:cs="Cambay"/>
        </w:rPr>
        <w:t>not be</w:t>
      </w:r>
      <w:r w:rsidR="00FA7BE5">
        <w:rPr>
          <w:rFonts w:ascii="Cambay" w:eastAsia="Cambay" w:hAnsi="Cambay" w:cs="Cambay"/>
        </w:rPr>
        <w:t xml:space="preserve"> accessing vital benefits due to administrative burdens.</w:t>
      </w:r>
    </w:p>
    <w:p w14:paraId="3061272F" w14:textId="77777777" w:rsidR="00C44EE2" w:rsidRDefault="00C44EE2">
      <w:pPr>
        <w:spacing w:line="240" w:lineRule="auto"/>
        <w:rPr>
          <w:rFonts w:ascii="Cambay" w:eastAsia="Cambay" w:hAnsi="Cambay" w:cs="Cambay"/>
        </w:rPr>
      </w:pPr>
    </w:p>
    <w:p w14:paraId="3362E08B" w14:textId="15D70F4F" w:rsidR="00C44EE2" w:rsidRDefault="00C44EE2">
      <w:pPr>
        <w:spacing w:line="240" w:lineRule="auto"/>
        <w:rPr>
          <w:rFonts w:ascii="Cambay" w:eastAsia="Cambay" w:hAnsi="Cambay" w:cs="Cambay"/>
        </w:rPr>
      </w:pPr>
      <w:r>
        <w:rPr>
          <w:rFonts w:ascii="Cambay" w:eastAsia="Cambay" w:hAnsi="Cambay" w:cs="Cambay"/>
        </w:rPr>
        <w:t>We are asking for two improvements to the CalFresh program in order to ensure that all eligible households can easily access the CalFresh benefits to which they are entitled</w:t>
      </w:r>
      <w:r w:rsidR="00FA7BE5">
        <w:rPr>
          <w:rFonts w:ascii="Cambay" w:eastAsia="Cambay" w:hAnsi="Cambay" w:cs="Cambay"/>
        </w:rPr>
        <w:t>.</w:t>
      </w:r>
    </w:p>
    <w:p w14:paraId="49867638" w14:textId="689D516F" w:rsidR="00C44EE2" w:rsidRDefault="00FA7BE5" w:rsidP="00C44EE2">
      <w:pPr>
        <w:pStyle w:val="ListParagraph"/>
        <w:numPr>
          <w:ilvl w:val="0"/>
          <w:numId w:val="1"/>
        </w:numPr>
        <w:spacing w:line="240" w:lineRule="auto"/>
        <w:rPr>
          <w:rFonts w:ascii="Cambay" w:eastAsia="Cambay" w:hAnsi="Cambay" w:cs="Cambay"/>
        </w:rPr>
      </w:pPr>
      <w:r>
        <w:rPr>
          <w:rFonts w:ascii="Cambay" w:eastAsia="Cambay" w:hAnsi="Cambay" w:cs="Cambay"/>
        </w:rPr>
        <w:t>Shorten and s</w:t>
      </w:r>
      <w:r w:rsidR="00C44EE2">
        <w:rPr>
          <w:rFonts w:ascii="Cambay" w:eastAsia="Cambay" w:hAnsi="Cambay" w:cs="Cambay"/>
        </w:rPr>
        <w:t xml:space="preserve">implify the CalFresh paper application for ESAP households </w:t>
      </w:r>
      <w:r>
        <w:rPr>
          <w:rFonts w:ascii="Cambay" w:eastAsia="Cambay" w:hAnsi="Cambay" w:cs="Cambay"/>
        </w:rPr>
        <w:t xml:space="preserve">by removing irrelevant questions and </w:t>
      </w:r>
      <w:r w:rsidR="00C44EE2">
        <w:rPr>
          <w:rFonts w:ascii="Cambay" w:eastAsia="Cambay" w:hAnsi="Cambay" w:cs="Cambay"/>
        </w:rPr>
        <w:t>using user-centered design principles</w:t>
      </w:r>
      <w:r>
        <w:rPr>
          <w:rFonts w:ascii="Cambay" w:eastAsia="Cambay" w:hAnsi="Cambay" w:cs="Cambay"/>
        </w:rPr>
        <w:t>.</w:t>
      </w:r>
    </w:p>
    <w:p w14:paraId="170282DA" w14:textId="3805F02A" w:rsidR="00C44EE2" w:rsidRPr="00FA7BE5" w:rsidRDefault="00C44EE2" w:rsidP="00FA7BE5">
      <w:pPr>
        <w:pStyle w:val="ListParagraph"/>
        <w:numPr>
          <w:ilvl w:val="0"/>
          <w:numId w:val="1"/>
        </w:numPr>
        <w:spacing w:line="240" w:lineRule="auto"/>
        <w:rPr>
          <w:rFonts w:ascii="Cambay" w:eastAsia="Cambay" w:hAnsi="Cambay" w:cs="Cambay"/>
        </w:rPr>
      </w:pPr>
      <w:r>
        <w:rPr>
          <w:rFonts w:ascii="Cambay" w:eastAsia="Cambay" w:hAnsi="Cambay" w:cs="Cambay"/>
        </w:rPr>
        <w:t xml:space="preserve">Ensure that all households can </w:t>
      </w:r>
      <w:r w:rsidR="00FA7BE5">
        <w:rPr>
          <w:rFonts w:ascii="Cambay" w:eastAsia="Cambay" w:hAnsi="Cambay" w:cs="Cambay"/>
        </w:rPr>
        <w:t>complete required</w:t>
      </w:r>
      <w:r>
        <w:rPr>
          <w:rFonts w:ascii="Cambay" w:eastAsia="Cambay" w:hAnsi="Cambay" w:cs="Cambay"/>
        </w:rPr>
        <w:t xml:space="preserve"> </w:t>
      </w:r>
      <w:r w:rsidR="00FA7BE5">
        <w:rPr>
          <w:rFonts w:ascii="Cambay" w:eastAsia="Cambay" w:hAnsi="Cambay" w:cs="Cambay"/>
        </w:rPr>
        <w:t>forms</w:t>
      </w:r>
      <w:r>
        <w:rPr>
          <w:rFonts w:ascii="Cambay" w:eastAsia="Cambay" w:hAnsi="Cambay" w:cs="Cambay"/>
        </w:rPr>
        <w:t xml:space="preserve"> over the phone</w:t>
      </w:r>
      <w:r w:rsidR="00FA7BE5">
        <w:rPr>
          <w:rFonts w:ascii="Cambay" w:eastAsia="Cambay" w:hAnsi="Cambay" w:cs="Cambay"/>
        </w:rPr>
        <w:t>.</w:t>
      </w:r>
    </w:p>
    <w:p w14:paraId="6E3D0A23" w14:textId="4BF06C39" w:rsidR="00C44EE2" w:rsidRDefault="00C44EE2">
      <w:pPr>
        <w:spacing w:line="240" w:lineRule="auto"/>
        <w:rPr>
          <w:rFonts w:ascii="Cambay" w:eastAsia="Cambay" w:hAnsi="Cambay" w:cs="Cambay"/>
        </w:rPr>
      </w:pPr>
    </w:p>
    <w:p w14:paraId="46E3B52D" w14:textId="401C154D" w:rsidR="001F320F" w:rsidRDefault="00BD6A8C">
      <w:pPr>
        <w:spacing w:line="240" w:lineRule="auto"/>
        <w:rPr>
          <w:rFonts w:ascii="Cambay" w:eastAsia="Cambay" w:hAnsi="Cambay" w:cs="Cambay"/>
        </w:rPr>
      </w:pPr>
      <w:r>
        <w:rPr>
          <w:rFonts w:ascii="Cambay" w:eastAsia="Cambay" w:hAnsi="Cambay" w:cs="Cambay"/>
        </w:rPr>
        <w:t xml:space="preserve">The only element of the federal ESAP that CDSS has </w:t>
      </w:r>
      <w:r>
        <w:rPr>
          <w:rFonts w:ascii="Cambay" w:eastAsia="Cambay" w:hAnsi="Cambay" w:cs="Cambay"/>
          <w:u w:val="single"/>
        </w:rPr>
        <w:t>not</w:t>
      </w:r>
      <w:r>
        <w:rPr>
          <w:rFonts w:ascii="Cambay" w:eastAsia="Cambay" w:hAnsi="Cambay" w:cs="Cambay"/>
        </w:rPr>
        <w:t xml:space="preserve"> implemented is a simplified paper application. The current CalFresh application — the CF 285 — is a complex, 18-page document. It can be challenging and intimidating for anyone</w:t>
      </w:r>
      <w:r w:rsidR="00DB3882">
        <w:rPr>
          <w:rFonts w:ascii="Cambay" w:eastAsia="Cambay" w:hAnsi="Cambay" w:cs="Cambay"/>
        </w:rPr>
        <w:t>. P</w:t>
      </w:r>
      <w:r>
        <w:rPr>
          <w:rFonts w:ascii="Cambay" w:eastAsia="Cambay" w:hAnsi="Cambay" w:cs="Cambay"/>
        </w:rPr>
        <w:t>articularly for older adults and persons with physical or developmental disabilities, it can be a major barrier to participation. Though we applaud the success of online application portals like GetCalFresh.org, we also consistently hear from stakeholders that older adults want the option of completing a paper application. Many low-income older adults lack reliable internet access and/or do not feel comfortable sharing personal information online.</w:t>
      </w:r>
    </w:p>
    <w:p w14:paraId="28AA5CC9" w14:textId="77777777" w:rsidR="001F320F" w:rsidRDefault="001F320F">
      <w:pPr>
        <w:spacing w:line="240" w:lineRule="auto"/>
        <w:rPr>
          <w:rFonts w:ascii="Cambay" w:eastAsia="Cambay" w:hAnsi="Cambay" w:cs="Cambay"/>
        </w:rPr>
      </w:pPr>
    </w:p>
    <w:p w14:paraId="2AB651E7" w14:textId="469D72E1" w:rsidR="001F320F" w:rsidRDefault="00BD6A8C">
      <w:pPr>
        <w:spacing w:line="240" w:lineRule="auto"/>
        <w:rPr>
          <w:rFonts w:ascii="Cambay" w:eastAsia="Cambay" w:hAnsi="Cambay" w:cs="Cambay"/>
        </w:rPr>
      </w:pPr>
      <w:r>
        <w:rPr>
          <w:rFonts w:ascii="Cambay" w:eastAsia="Cambay" w:hAnsi="Cambay" w:cs="Cambay"/>
        </w:rPr>
        <w:t xml:space="preserve">With a modest one-time funding allocation, CDSS can shorten and simplify the paper CalFresh application for ESAP households by removing questions that are irrelevant to those households’ circumstances, such as those about earned income. We do not need further federal waiver approval to implement a simplified application — this is </w:t>
      </w:r>
      <w:r w:rsidR="006160B8">
        <w:rPr>
          <w:rFonts w:ascii="Cambay" w:eastAsia="Cambay" w:hAnsi="Cambay" w:cs="Cambay"/>
        </w:rPr>
        <w:t xml:space="preserve">already </w:t>
      </w:r>
      <w:r>
        <w:rPr>
          <w:rFonts w:ascii="Cambay" w:eastAsia="Cambay" w:hAnsi="Cambay" w:cs="Cambay"/>
        </w:rPr>
        <w:t>a state option. ESAP projects in other states often make use of a two</w:t>
      </w:r>
      <w:r w:rsidR="00FE363C">
        <w:rPr>
          <w:rFonts w:ascii="Cambay" w:eastAsia="Cambay" w:hAnsi="Cambay" w:cs="Cambay"/>
        </w:rPr>
        <w:t>-</w:t>
      </w:r>
      <w:r>
        <w:rPr>
          <w:rFonts w:ascii="Cambay" w:eastAsia="Cambay" w:hAnsi="Cambay" w:cs="Cambay"/>
        </w:rPr>
        <w:t xml:space="preserve"> to eight</w:t>
      </w:r>
      <w:r w:rsidR="00FE363C">
        <w:rPr>
          <w:rFonts w:ascii="Cambay" w:eastAsia="Cambay" w:hAnsi="Cambay" w:cs="Cambay"/>
        </w:rPr>
        <w:t>-</w:t>
      </w:r>
      <w:r>
        <w:rPr>
          <w:rFonts w:ascii="Cambay" w:eastAsia="Cambay" w:hAnsi="Cambay" w:cs="Cambay"/>
        </w:rPr>
        <w:t>page simplified senior application</w:t>
      </w:r>
      <w:r w:rsidR="006160B8">
        <w:rPr>
          <w:rFonts w:ascii="Cambay" w:eastAsia="Cambay" w:hAnsi="Cambay" w:cs="Cambay"/>
        </w:rPr>
        <w:t>, and a</w:t>
      </w:r>
      <w:r>
        <w:rPr>
          <w:rFonts w:ascii="Cambay" w:eastAsia="Cambay" w:hAnsi="Cambay" w:cs="Cambay"/>
        </w:rPr>
        <w:t xml:space="preserve"> </w:t>
      </w:r>
      <w:hyperlink r:id="rId12">
        <w:r>
          <w:rPr>
            <w:rFonts w:ascii="Cambay" w:eastAsia="Cambay" w:hAnsi="Cambay" w:cs="Cambay"/>
            <w:color w:val="1155CC"/>
            <w:u w:val="single"/>
          </w:rPr>
          <w:t>recent USDA report</w:t>
        </w:r>
      </w:hyperlink>
      <w:r>
        <w:rPr>
          <w:rFonts w:ascii="Cambay" w:eastAsia="Cambay" w:hAnsi="Cambay" w:cs="Cambay"/>
        </w:rPr>
        <w:t xml:space="preserve"> indicated that those states saw an increase in applications and participation.</w:t>
      </w:r>
      <w:r w:rsidR="00E22DB7">
        <w:rPr>
          <w:rFonts w:ascii="Cambay" w:eastAsia="Cambay" w:hAnsi="Cambay" w:cs="Cambay"/>
        </w:rPr>
        <w:t xml:space="preserve"> </w:t>
      </w:r>
      <w:r w:rsidR="00DB3882">
        <w:rPr>
          <w:rFonts w:ascii="Cambay" w:eastAsia="Cambay" w:hAnsi="Cambay" w:cs="Cambay"/>
        </w:rPr>
        <w:t>Aside from improving food security, increasing participation is an effective economic stimulus. S</w:t>
      </w:r>
      <w:r w:rsidR="00E22DB7">
        <w:rPr>
          <w:rFonts w:ascii="Cambay" w:eastAsia="Cambay" w:hAnsi="Cambay" w:cs="Cambay"/>
        </w:rPr>
        <w:t>ince CalFresh benefits are 100 percent federally-funded</w:t>
      </w:r>
      <w:r w:rsidR="00DB3882">
        <w:rPr>
          <w:rFonts w:ascii="Cambay" w:eastAsia="Cambay" w:hAnsi="Cambay" w:cs="Cambay"/>
        </w:rPr>
        <w:t xml:space="preserve">, </w:t>
      </w:r>
      <w:r w:rsidR="00E22DB7">
        <w:rPr>
          <w:rFonts w:ascii="Cambay" w:eastAsia="Cambay" w:hAnsi="Cambay" w:cs="Cambay"/>
        </w:rPr>
        <w:t xml:space="preserve">every dollar in benefits spent </w:t>
      </w:r>
      <w:hyperlink r:id="rId13" w:anchor=":~:text=Higher%20SNAP%20Benefits%20Expand%20Spending%20on%20Food%20and%20Other%20Goods&amp;text=Previous%20research%20concludes%20that%20reasonable,80%20and%20%241.50." w:history="1">
        <w:r w:rsidR="00E22DB7" w:rsidRPr="00E22DB7">
          <w:rPr>
            <w:rStyle w:val="Hyperlink"/>
            <w:rFonts w:ascii="Cambay" w:eastAsia="Cambay" w:hAnsi="Cambay" w:cs="Cambay"/>
          </w:rPr>
          <w:t>generates $1.50 in economic activity</w:t>
        </w:r>
      </w:hyperlink>
      <w:r w:rsidR="00E22DB7">
        <w:rPr>
          <w:rFonts w:ascii="Cambay" w:eastAsia="Cambay" w:hAnsi="Cambay" w:cs="Cambay"/>
        </w:rPr>
        <w:t>.</w:t>
      </w:r>
    </w:p>
    <w:p w14:paraId="2F70DE51" w14:textId="77777777" w:rsidR="001F320F" w:rsidRDefault="001F320F">
      <w:pPr>
        <w:spacing w:line="240" w:lineRule="auto"/>
        <w:rPr>
          <w:rFonts w:ascii="Cambay" w:eastAsia="Cambay" w:hAnsi="Cambay" w:cs="Cambay"/>
        </w:rPr>
      </w:pPr>
    </w:p>
    <w:p w14:paraId="180D8346" w14:textId="7E19139B" w:rsidR="001F320F" w:rsidRDefault="00BD6A8C">
      <w:pPr>
        <w:shd w:val="clear" w:color="auto" w:fill="FFFFFF"/>
        <w:spacing w:line="240" w:lineRule="auto"/>
        <w:rPr>
          <w:rFonts w:ascii="Cambay" w:eastAsia="Cambay" w:hAnsi="Cambay" w:cs="Cambay"/>
          <w:b/>
        </w:rPr>
      </w:pPr>
      <w:r>
        <w:rPr>
          <w:rFonts w:ascii="Cambay" w:eastAsia="Cambay" w:hAnsi="Cambay" w:cs="Cambay"/>
          <w:b/>
        </w:rPr>
        <w:t xml:space="preserve">We therefore urgently request a one-time, $1 million investment for CDSS to design and integrate a user-centered, simplified CalFresh application for older adults and people with disabilities to facilitate CalFresh enrollment among </w:t>
      </w:r>
      <w:r w:rsidR="00A44615">
        <w:rPr>
          <w:rFonts w:ascii="Cambay" w:eastAsia="Cambay" w:hAnsi="Cambay" w:cs="Cambay"/>
          <w:b/>
        </w:rPr>
        <w:t>Californians</w:t>
      </w:r>
      <w:r>
        <w:rPr>
          <w:rFonts w:ascii="Cambay" w:eastAsia="Cambay" w:hAnsi="Cambay" w:cs="Cambay"/>
          <w:b/>
        </w:rPr>
        <w:t xml:space="preserve"> most vulnerable</w:t>
      </w:r>
      <w:r w:rsidR="00A44615">
        <w:rPr>
          <w:rFonts w:ascii="Cambay" w:eastAsia="Cambay" w:hAnsi="Cambay" w:cs="Cambay"/>
          <w:b/>
        </w:rPr>
        <w:t xml:space="preserve"> to hunger</w:t>
      </w:r>
      <w:r>
        <w:rPr>
          <w:rFonts w:ascii="Cambay" w:eastAsia="Cambay" w:hAnsi="Cambay" w:cs="Cambay"/>
          <w:b/>
        </w:rPr>
        <w:t xml:space="preserve">. </w:t>
      </w:r>
    </w:p>
    <w:p w14:paraId="5971D099" w14:textId="77777777" w:rsidR="001F320F" w:rsidRDefault="001F320F">
      <w:pPr>
        <w:shd w:val="clear" w:color="auto" w:fill="FFFFFF"/>
        <w:spacing w:line="240" w:lineRule="auto"/>
        <w:rPr>
          <w:rFonts w:ascii="Cambay" w:eastAsia="Cambay" w:hAnsi="Cambay" w:cs="Cambay"/>
        </w:rPr>
      </w:pPr>
    </w:p>
    <w:p w14:paraId="7E5C51F3" w14:textId="58B2E1EF" w:rsidR="001F320F" w:rsidRDefault="00BD6A8C">
      <w:pPr>
        <w:shd w:val="clear" w:color="auto" w:fill="FFFFFF"/>
        <w:spacing w:line="240" w:lineRule="auto"/>
        <w:rPr>
          <w:rFonts w:ascii="Cambay" w:eastAsia="Cambay" w:hAnsi="Cambay" w:cs="Cambay"/>
        </w:rPr>
      </w:pPr>
      <w:r>
        <w:rPr>
          <w:rFonts w:ascii="Cambay" w:eastAsia="Cambay" w:hAnsi="Cambay" w:cs="Cambay"/>
        </w:rPr>
        <w:t xml:space="preserve">The cost estimate for this user-centered CalFresh application would build upon projects recently led by CDSS. With the expansion of CalFresh to include SSI recipients — along with a growing aging population that can benefit greatly from improved CalFresh access — this is a small investment that can have </w:t>
      </w:r>
      <w:r w:rsidR="00A44615">
        <w:rPr>
          <w:rFonts w:ascii="Cambay" w:eastAsia="Cambay" w:hAnsi="Cambay" w:cs="Cambay"/>
        </w:rPr>
        <w:t>a meaningful impact</w:t>
      </w:r>
      <w:r w:rsidR="00367F7B">
        <w:rPr>
          <w:rFonts w:ascii="Cambay" w:eastAsia="Cambay" w:hAnsi="Cambay" w:cs="Cambay"/>
        </w:rPr>
        <w:t>.</w:t>
      </w:r>
      <w:r>
        <w:rPr>
          <w:rFonts w:ascii="Cambay" w:eastAsia="Cambay" w:hAnsi="Cambay" w:cs="Cambay"/>
        </w:rPr>
        <w:t xml:space="preserve"> It would complement the projects underway at CDSS and CHHS to utilize user-centered design principles to reduce enrollment burdens and streamline safety net program access. </w:t>
      </w:r>
    </w:p>
    <w:p w14:paraId="36C0C559" w14:textId="77777777" w:rsidR="001F320F" w:rsidRDefault="001F320F">
      <w:pPr>
        <w:shd w:val="clear" w:color="auto" w:fill="FFFFFF"/>
        <w:spacing w:line="240" w:lineRule="auto"/>
        <w:rPr>
          <w:rFonts w:ascii="Cambay" w:eastAsia="Cambay" w:hAnsi="Cambay" w:cs="Cambay"/>
        </w:rPr>
      </w:pPr>
    </w:p>
    <w:p w14:paraId="1C5FBABB" w14:textId="03D1B47C" w:rsidR="001F320F" w:rsidRDefault="00C67D3B">
      <w:pPr>
        <w:shd w:val="clear" w:color="auto" w:fill="FFFFFF"/>
        <w:spacing w:line="240" w:lineRule="auto"/>
        <w:rPr>
          <w:rFonts w:ascii="Cambay" w:eastAsia="Cambay" w:hAnsi="Cambay" w:cs="Cambay"/>
        </w:rPr>
      </w:pPr>
      <w:r>
        <w:rPr>
          <w:rFonts w:ascii="Cambay" w:eastAsia="Cambay" w:hAnsi="Cambay" w:cs="Cambay"/>
        </w:rPr>
        <w:t>The</w:t>
      </w:r>
      <w:r w:rsidR="00BD6A8C">
        <w:rPr>
          <w:rFonts w:ascii="Cambay" w:eastAsia="Cambay" w:hAnsi="Cambay" w:cs="Cambay"/>
        </w:rPr>
        <w:t xml:space="preserve"> second action the state should take to build on what works and ease access to CalFresh </w:t>
      </w:r>
      <w:r w:rsidR="00E22DB7">
        <w:rPr>
          <w:rFonts w:ascii="Cambay" w:eastAsia="Cambay" w:hAnsi="Cambay" w:cs="Cambay"/>
        </w:rPr>
        <w:t xml:space="preserve">is </w:t>
      </w:r>
      <w:r w:rsidR="00BE2232">
        <w:rPr>
          <w:rFonts w:ascii="Cambay" w:eastAsia="Cambay" w:hAnsi="Cambay" w:cs="Cambay"/>
        </w:rPr>
        <w:t>ensuring</w:t>
      </w:r>
      <w:r w:rsidR="00BD6A8C">
        <w:rPr>
          <w:rFonts w:ascii="Cambay" w:eastAsia="Cambay" w:hAnsi="Cambay" w:cs="Cambay"/>
        </w:rPr>
        <w:t xml:space="preserve"> that all applicants and participants can complete the application and reporting processes by phone, </w:t>
      </w:r>
      <w:r w:rsidR="00BD6A8C">
        <w:rPr>
          <w:rFonts w:ascii="Cambay" w:eastAsia="Cambay" w:hAnsi="Cambay" w:cs="Cambay"/>
        </w:rPr>
        <w:lastRenderedPageBreak/>
        <w:t xml:space="preserve">including the required client signature. Pandemic conditions have forced the two-thirds of California counties without telephonic/electronic signature capacity to implement emergency workarounds to provide remote services to communities facing unprecedented need. Those workarounds are possible due to expanded flexibility provided through temporary federal waivers, now being approved by </w:t>
      </w:r>
      <w:hyperlink r:id="rId14">
        <w:r w:rsidR="00BD6A8C">
          <w:rPr>
            <w:rFonts w:ascii="Cambay" w:eastAsia="Cambay" w:hAnsi="Cambay" w:cs="Cambay"/>
            <w:color w:val="1155CC"/>
            <w:u w:val="single"/>
          </w:rPr>
          <w:t xml:space="preserve">USDA Food and Nutrition Service on a </w:t>
        </w:r>
        <w:r w:rsidR="00367F7B">
          <w:rPr>
            <w:rFonts w:ascii="Cambay" w:eastAsia="Cambay" w:hAnsi="Cambay" w:cs="Cambay"/>
            <w:color w:val="1155CC"/>
            <w:u w:val="single"/>
          </w:rPr>
          <w:t xml:space="preserve">temporary, </w:t>
        </w:r>
        <w:r w:rsidR="00BD6A8C">
          <w:rPr>
            <w:rFonts w:ascii="Cambay" w:eastAsia="Cambay" w:hAnsi="Cambay" w:cs="Cambay"/>
            <w:color w:val="1155CC"/>
            <w:u w:val="single"/>
          </w:rPr>
          <w:t>month-by-month basis</w:t>
        </w:r>
      </w:hyperlink>
      <w:r w:rsidR="00BD6A8C">
        <w:rPr>
          <w:rFonts w:ascii="Cambay" w:eastAsia="Cambay" w:hAnsi="Cambay" w:cs="Cambay"/>
        </w:rPr>
        <w:t xml:space="preserve">.  </w:t>
      </w:r>
    </w:p>
    <w:p w14:paraId="1F8B51C8" w14:textId="77777777" w:rsidR="001F320F" w:rsidRDefault="001F320F">
      <w:pPr>
        <w:shd w:val="clear" w:color="auto" w:fill="FFFFFF"/>
        <w:spacing w:line="240" w:lineRule="auto"/>
        <w:rPr>
          <w:rFonts w:ascii="Cambay" w:eastAsia="Cambay" w:hAnsi="Cambay" w:cs="Cambay"/>
        </w:rPr>
      </w:pPr>
    </w:p>
    <w:p w14:paraId="68F6EED2" w14:textId="77777777" w:rsidR="00A36F7F" w:rsidRDefault="00BD6A8C">
      <w:pPr>
        <w:shd w:val="clear" w:color="auto" w:fill="FFFFFF"/>
        <w:spacing w:line="240" w:lineRule="auto"/>
        <w:rPr>
          <w:rFonts w:ascii="Cambay" w:eastAsia="Cambay" w:hAnsi="Cambay" w:cs="Cambay"/>
        </w:rPr>
      </w:pPr>
      <w:r>
        <w:rPr>
          <w:rFonts w:ascii="Cambay" w:eastAsia="Cambay" w:hAnsi="Cambay" w:cs="Cambay"/>
        </w:rPr>
        <w:t xml:space="preserve">While telephonic/electronic signature is a critically important capacity for </w:t>
      </w:r>
      <w:r w:rsidR="00FE363C">
        <w:rPr>
          <w:rFonts w:ascii="Cambay" w:eastAsia="Cambay" w:hAnsi="Cambay" w:cs="Cambay"/>
        </w:rPr>
        <w:t>c</w:t>
      </w:r>
      <w:r w:rsidR="00BE2232">
        <w:rPr>
          <w:rFonts w:ascii="Cambay" w:eastAsia="Cambay" w:hAnsi="Cambay" w:cs="Cambay"/>
        </w:rPr>
        <w:t xml:space="preserve">ounty </w:t>
      </w:r>
      <w:r w:rsidR="00FE363C">
        <w:rPr>
          <w:rFonts w:ascii="Cambay" w:eastAsia="Cambay" w:hAnsi="Cambay" w:cs="Cambay"/>
        </w:rPr>
        <w:t>w</w:t>
      </w:r>
      <w:r w:rsidR="00BE2232">
        <w:rPr>
          <w:rFonts w:ascii="Cambay" w:eastAsia="Cambay" w:hAnsi="Cambay" w:cs="Cambay"/>
        </w:rPr>
        <w:t xml:space="preserve">elfare </w:t>
      </w:r>
      <w:r w:rsidR="00FE363C">
        <w:rPr>
          <w:rFonts w:ascii="Cambay" w:eastAsia="Cambay" w:hAnsi="Cambay" w:cs="Cambay"/>
        </w:rPr>
        <w:t>d</w:t>
      </w:r>
      <w:r>
        <w:rPr>
          <w:rFonts w:ascii="Cambay" w:eastAsia="Cambay" w:hAnsi="Cambay" w:cs="Cambay"/>
        </w:rPr>
        <w:t xml:space="preserve">epartments during COVID-19, this has been a long-standing need for many low-income older adults and persons with disabilities without reliable internet access. The recent expansion of CalFresh eligibility to SSI recipients was facilitated by a multi-stakeholder process with counties, CDSS and advocates. That process produced </w:t>
      </w:r>
      <w:r w:rsidR="00C67D3B">
        <w:rPr>
          <w:rFonts w:ascii="Cambay" w:eastAsia="Cambay" w:hAnsi="Cambay" w:cs="Cambay"/>
        </w:rPr>
        <w:t>concrete</w:t>
      </w:r>
      <w:r>
        <w:rPr>
          <w:rFonts w:ascii="Cambay" w:eastAsia="Cambay" w:hAnsi="Cambay" w:cs="Cambay"/>
        </w:rPr>
        <w:t xml:space="preserve"> recommendations </w:t>
      </w:r>
      <w:r w:rsidR="00FE363C">
        <w:rPr>
          <w:rFonts w:ascii="Cambay" w:eastAsia="Cambay" w:hAnsi="Cambay" w:cs="Cambay"/>
        </w:rPr>
        <w:t>to improve</w:t>
      </w:r>
      <w:r w:rsidR="00E22DB7">
        <w:rPr>
          <w:rFonts w:ascii="Cambay" w:eastAsia="Cambay" w:hAnsi="Cambay" w:cs="Cambay"/>
        </w:rPr>
        <w:t xml:space="preserve"> </w:t>
      </w:r>
      <w:r>
        <w:rPr>
          <w:rFonts w:ascii="Cambay" w:eastAsia="Cambay" w:hAnsi="Cambay" w:cs="Cambay"/>
        </w:rPr>
        <w:t>county business processes</w:t>
      </w:r>
      <w:r w:rsidR="00C67D3B">
        <w:rPr>
          <w:rFonts w:ascii="Cambay" w:eastAsia="Cambay" w:hAnsi="Cambay" w:cs="Cambay"/>
        </w:rPr>
        <w:t xml:space="preserve"> to better serve the older adult and disabled populations</w:t>
      </w:r>
      <w:r>
        <w:rPr>
          <w:rFonts w:ascii="Cambay" w:eastAsia="Cambay" w:hAnsi="Cambay" w:cs="Cambay"/>
        </w:rPr>
        <w:t xml:space="preserve">. The </w:t>
      </w:r>
      <w:hyperlink r:id="rId15" w:history="1">
        <w:r w:rsidRPr="002271E5">
          <w:rPr>
            <w:rStyle w:val="Hyperlink"/>
            <w:rFonts w:ascii="Cambay" w:eastAsia="Cambay" w:hAnsi="Cambay" w:cs="Cambay"/>
          </w:rPr>
          <w:t>number one recommendation</w:t>
        </w:r>
      </w:hyperlink>
      <w:r>
        <w:rPr>
          <w:rFonts w:ascii="Cambay" w:eastAsia="Cambay" w:hAnsi="Cambay" w:cs="Cambay"/>
        </w:rPr>
        <w:t xml:space="preserve"> was to allow for telephonic/electronic signature of the application. </w:t>
      </w:r>
    </w:p>
    <w:p w14:paraId="598C5909" w14:textId="77777777" w:rsidR="00A36F7F" w:rsidRDefault="00A36F7F">
      <w:pPr>
        <w:shd w:val="clear" w:color="auto" w:fill="FFFFFF"/>
        <w:spacing w:line="240" w:lineRule="auto"/>
        <w:rPr>
          <w:rFonts w:ascii="Cambay" w:eastAsia="Cambay" w:hAnsi="Cambay" w:cs="Cambay"/>
        </w:rPr>
      </w:pPr>
    </w:p>
    <w:p w14:paraId="3ECD21D3" w14:textId="6434D2EA" w:rsidR="001F320F" w:rsidRDefault="00BD6A8C">
      <w:pPr>
        <w:shd w:val="clear" w:color="auto" w:fill="FFFFFF"/>
        <w:spacing w:line="240" w:lineRule="auto"/>
        <w:rPr>
          <w:rFonts w:ascii="Cambay" w:eastAsia="Cambay" w:hAnsi="Cambay" w:cs="Cambay"/>
        </w:rPr>
      </w:pPr>
      <w:r>
        <w:rPr>
          <w:rFonts w:ascii="Cambay" w:eastAsia="Cambay" w:hAnsi="Cambay" w:cs="Cambay"/>
        </w:rPr>
        <w:t xml:space="preserve">We know that counties </w:t>
      </w:r>
      <w:r w:rsidR="00FE363C">
        <w:rPr>
          <w:rFonts w:ascii="Cambay" w:eastAsia="Cambay" w:hAnsi="Cambay" w:cs="Cambay"/>
        </w:rPr>
        <w:t xml:space="preserve">are capable of </w:t>
      </w:r>
      <w:r w:rsidR="00BE2232">
        <w:rPr>
          <w:rFonts w:ascii="Cambay" w:eastAsia="Cambay" w:hAnsi="Cambay" w:cs="Cambay"/>
        </w:rPr>
        <w:t>implement</w:t>
      </w:r>
      <w:r w:rsidR="00FE363C">
        <w:rPr>
          <w:rFonts w:ascii="Cambay" w:eastAsia="Cambay" w:hAnsi="Cambay" w:cs="Cambay"/>
        </w:rPr>
        <w:t>ing</w:t>
      </w:r>
      <w:r>
        <w:rPr>
          <w:rFonts w:ascii="Cambay" w:eastAsia="Cambay" w:hAnsi="Cambay" w:cs="Cambay"/>
        </w:rPr>
        <w:t xml:space="preserve"> telephonic/electronic signature, as more than 20 counties have already done so without major fiscal cost or disruption to staffing and business processes. </w:t>
      </w:r>
      <w:r w:rsidR="00FE363C">
        <w:rPr>
          <w:rFonts w:ascii="Cambay" w:eastAsia="Cambay" w:hAnsi="Cambay" w:cs="Cambay"/>
        </w:rPr>
        <w:t>In add</w:t>
      </w:r>
      <w:r w:rsidR="00E53E87">
        <w:rPr>
          <w:rFonts w:ascii="Cambay" w:eastAsia="Cambay" w:hAnsi="Cambay" w:cs="Cambay"/>
        </w:rPr>
        <w:t>i</w:t>
      </w:r>
      <w:r w:rsidR="00FE363C">
        <w:rPr>
          <w:rFonts w:ascii="Cambay" w:eastAsia="Cambay" w:hAnsi="Cambay" w:cs="Cambay"/>
        </w:rPr>
        <w:t xml:space="preserve">tion, </w:t>
      </w:r>
      <w:r w:rsidR="00E22DB7">
        <w:rPr>
          <w:rFonts w:ascii="Cambay" w:eastAsia="Cambay" w:hAnsi="Cambay" w:cs="Cambay"/>
        </w:rPr>
        <w:t>o</w:t>
      </w:r>
      <w:r>
        <w:rPr>
          <w:rFonts w:ascii="Cambay" w:eastAsia="Cambay" w:hAnsi="Cambay" w:cs="Cambay"/>
        </w:rPr>
        <w:t>ther states, (e.g. Nebraska) have implemented telephonic/electronic signature in a cost-effective manner</w:t>
      </w:r>
      <w:r w:rsidR="00C52336">
        <w:rPr>
          <w:rFonts w:ascii="Cambay" w:eastAsia="Cambay" w:hAnsi="Cambay" w:cs="Cambay"/>
        </w:rPr>
        <w:t xml:space="preserve">, which has even allowed </w:t>
      </w:r>
      <w:r>
        <w:rPr>
          <w:rFonts w:ascii="Cambay" w:eastAsia="Cambay" w:hAnsi="Cambay" w:cs="Cambay"/>
        </w:rPr>
        <w:t xml:space="preserve">the state SNAP agency to provide telephonic signature capacity to a neighboring state (Iowa). </w:t>
      </w:r>
      <w:r w:rsidR="00C67D3B">
        <w:rPr>
          <w:rFonts w:ascii="Cambay" w:eastAsia="Cambay" w:hAnsi="Cambay" w:cs="Cambay"/>
        </w:rPr>
        <w:t xml:space="preserve">Every </w:t>
      </w:r>
      <w:r>
        <w:rPr>
          <w:rFonts w:ascii="Cambay" w:eastAsia="Cambay" w:hAnsi="Cambay" w:cs="Cambay"/>
        </w:rPr>
        <w:t xml:space="preserve">CalFresh </w:t>
      </w:r>
      <w:r w:rsidR="00BE2232">
        <w:rPr>
          <w:rFonts w:ascii="Cambay" w:eastAsia="Cambay" w:hAnsi="Cambay" w:cs="Cambay"/>
        </w:rPr>
        <w:t>client</w:t>
      </w:r>
      <w:r>
        <w:rPr>
          <w:rFonts w:ascii="Cambay" w:eastAsia="Cambay" w:hAnsi="Cambay" w:cs="Cambay"/>
        </w:rPr>
        <w:t xml:space="preserve"> should have </w:t>
      </w:r>
      <w:r w:rsidR="00BE2232">
        <w:rPr>
          <w:rFonts w:ascii="Cambay" w:eastAsia="Cambay" w:hAnsi="Cambay" w:cs="Cambay"/>
        </w:rPr>
        <w:t>that</w:t>
      </w:r>
      <w:r>
        <w:rPr>
          <w:rFonts w:ascii="Cambay" w:eastAsia="Cambay" w:hAnsi="Cambay" w:cs="Cambay"/>
        </w:rPr>
        <w:t xml:space="preserve"> same level of access and customer service, regardless of where </w:t>
      </w:r>
      <w:r w:rsidR="00C67D3B">
        <w:rPr>
          <w:rFonts w:ascii="Cambay" w:eastAsia="Cambay" w:hAnsi="Cambay" w:cs="Cambay"/>
        </w:rPr>
        <w:t xml:space="preserve">in the state </w:t>
      </w:r>
      <w:r w:rsidR="00C52336">
        <w:rPr>
          <w:rFonts w:ascii="Cambay" w:eastAsia="Cambay" w:hAnsi="Cambay" w:cs="Cambay"/>
        </w:rPr>
        <w:t>eligible people</w:t>
      </w:r>
      <w:r>
        <w:rPr>
          <w:rFonts w:ascii="Cambay" w:eastAsia="Cambay" w:hAnsi="Cambay" w:cs="Cambay"/>
        </w:rPr>
        <w:t xml:space="preserve"> live. </w:t>
      </w:r>
    </w:p>
    <w:p w14:paraId="5E977005" w14:textId="77777777" w:rsidR="001F320F" w:rsidRDefault="001F320F">
      <w:pPr>
        <w:shd w:val="clear" w:color="auto" w:fill="FFFFFF"/>
        <w:spacing w:line="240" w:lineRule="auto"/>
        <w:rPr>
          <w:rFonts w:ascii="Cambay" w:eastAsia="Cambay" w:hAnsi="Cambay" w:cs="Cambay"/>
          <w:b/>
        </w:rPr>
      </w:pPr>
    </w:p>
    <w:p w14:paraId="72B15DE2" w14:textId="5066F5FB" w:rsidR="001F320F" w:rsidRPr="002361C8" w:rsidRDefault="00BD6A8C">
      <w:pPr>
        <w:shd w:val="clear" w:color="auto" w:fill="FFFFFF"/>
        <w:spacing w:line="240" w:lineRule="auto"/>
        <w:rPr>
          <w:rFonts w:ascii="Cambay" w:hAnsi="Cambay"/>
          <w:b/>
          <w:color w:val="333333"/>
        </w:rPr>
      </w:pPr>
      <w:r>
        <w:rPr>
          <w:rFonts w:ascii="Cambay" w:eastAsia="Cambay" w:hAnsi="Cambay" w:cs="Cambay"/>
          <w:b/>
        </w:rPr>
        <w:t>We therefore urgently request that the 2021-22 State Budget include language ensuring that all CalFresh clients are able complete all forms requiring a client signature entirely by phone</w:t>
      </w:r>
      <w:r w:rsidR="00E22DB7">
        <w:rPr>
          <w:rFonts w:ascii="Cambay" w:eastAsia="Cambay" w:hAnsi="Cambay" w:cs="Cambay"/>
          <w:b/>
        </w:rPr>
        <w:t xml:space="preserve"> upon </w:t>
      </w:r>
      <w:r w:rsidR="00E22DB7" w:rsidRPr="002361C8">
        <w:rPr>
          <w:rFonts w:ascii="Cambay" w:eastAsia="Cambay" w:hAnsi="Cambay" w:cs="Cambay"/>
          <w:b/>
        </w:rPr>
        <w:t xml:space="preserve">completion of the </w:t>
      </w:r>
      <w:proofErr w:type="spellStart"/>
      <w:r w:rsidR="00E22DB7" w:rsidRPr="002361C8">
        <w:rPr>
          <w:rFonts w:ascii="Cambay" w:eastAsia="Cambay" w:hAnsi="Cambay" w:cs="Cambay"/>
          <w:b/>
        </w:rPr>
        <w:t>CalSAWS</w:t>
      </w:r>
      <w:proofErr w:type="spellEnd"/>
      <w:r w:rsidR="00E22DB7" w:rsidRPr="002361C8">
        <w:rPr>
          <w:rFonts w:ascii="Cambay" w:eastAsia="Cambay" w:hAnsi="Cambay" w:cs="Cambay"/>
          <w:b/>
        </w:rPr>
        <w:t xml:space="preserve"> consortia consolidation project in each county, respectively.</w:t>
      </w:r>
    </w:p>
    <w:p w14:paraId="059102E2" w14:textId="77777777" w:rsidR="00C52336" w:rsidRPr="002361C8" w:rsidRDefault="00C52336">
      <w:pPr>
        <w:shd w:val="clear" w:color="auto" w:fill="FFFFFF"/>
        <w:spacing w:line="240" w:lineRule="auto"/>
        <w:rPr>
          <w:rFonts w:ascii="Cambay" w:eastAsia="Cambay" w:hAnsi="Cambay" w:cs="Cambay"/>
        </w:rPr>
      </w:pPr>
    </w:p>
    <w:p w14:paraId="196BA0CA" w14:textId="5EBBB77D" w:rsidR="001F320F" w:rsidRPr="002361C8" w:rsidRDefault="00BD6A8C" w:rsidP="002361C8">
      <w:pPr>
        <w:pStyle w:val="NormalWeb"/>
        <w:spacing w:before="0" w:beforeAutospacing="0" w:after="0" w:afterAutospacing="0"/>
        <w:textAlignment w:val="baseline"/>
        <w:rPr>
          <w:rFonts w:ascii="Cambay" w:hAnsi="Cambay"/>
          <w:color w:val="000000"/>
          <w:sz w:val="22"/>
          <w:szCs w:val="22"/>
        </w:rPr>
      </w:pPr>
      <w:r w:rsidRPr="002361C8">
        <w:rPr>
          <w:rFonts w:ascii="Cambay" w:eastAsia="Cambay" w:hAnsi="Cambay" w:cs="Cambay"/>
          <w:sz w:val="22"/>
          <w:szCs w:val="22"/>
        </w:rPr>
        <w:t xml:space="preserve">With the COVID-19 crisis greatly exacerbating hunger and hardship among older adults, we urgently need to implement all effective and efficient strategies to ensure older adults can meet their basic needs and age in place with dignity. Simplified CalFresh enrollment is a proven successful strategy. </w:t>
      </w:r>
      <w:r w:rsidR="002361C8" w:rsidRPr="002361C8">
        <w:rPr>
          <w:rFonts w:ascii="Cambay" w:eastAsia="Cambay" w:hAnsi="Cambay" w:cs="Cambay"/>
          <w:sz w:val="22"/>
          <w:szCs w:val="22"/>
        </w:rPr>
        <w:t xml:space="preserve">The changes outlined above enact recommendations in the state’s </w:t>
      </w:r>
      <w:hyperlink r:id="rId16" w:history="1">
        <w:r w:rsidR="002361C8" w:rsidRPr="002361C8">
          <w:rPr>
            <w:rStyle w:val="Hyperlink"/>
            <w:rFonts w:ascii="Cambay" w:eastAsia="Cambay" w:hAnsi="Cambay" w:cs="Cambay"/>
            <w:sz w:val="22"/>
            <w:szCs w:val="22"/>
          </w:rPr>
          <w:t>Master Plan for Aging</w:t>
        </w:r>
      </w:hyperlink>
      <w:r w:rsidR="002361C8" w:rsidRPr="002361C8">
        <w:rPr>
          <w:rFonts w:ascii="Cambay" w:eastAsia="Cambay" w:hAnsi="Cambay" w:cs="Cambay"/>
          <w:sz w:val="22"/>
          <w:szCs w:val="22"/>
        </w:rPr>
        <w:t xml:space="preserve">, specifically </w:t>
      </w:r>
      <w:r w:rsidR="002361C8" w:rsidRPr="002361C8">
        <w:rPr>
          <w:rFonts w:ascii="Cambay" w:hAnsi="Cambay"/>
          <w:color w:val="000000"/>
          <w:sz w:val="22"/>
          <w:szCs w:val="22"/>
        </w:rPr>
        <w:t>Goal 5 (Affordable Aging</w:t>
      </w:r>
      <w:r w:rsidR="00FC3375">
        <w:rPr>
          <w:rFonts w:ascii="Cambay" w:hAnsi="Cambay"/>
          <w:color w:val="000000"/>
          <w:sz w:val="22"/>
          <w:szCs w:val="22"/>
        </w:rPr>
        <w:t>)</w:t>
      </w:r>
      <w:r w:rsidR="002361C8" w:rsidRPr="002361C8">
        <w:rPr>
          <w:rFonts w:ascii="Cambay" w:hAnsi="Cambay"/>
          <w:color w:val="000000"/>
          <w:sz w:val="22"/>
          <w:szCs w:val="22"/>
        </w:rPr>
        <w:t>, Strategy C (Protection from Hunger and Poverty), Initiative 131: “</w:t>
      </w:r>
      <w:r w:rsidR="002361C8" w:rsidRPr="002361C8">
        <w:rPr>
          <w:rFonts w:ascii="Cambay" w:hAnsi="Cambay"/>
          <w:color w:val="000000"/>
          <w:sz w:val="22"/>
          <w:szCs w:val="22"/>
          <w:shd w:val="clear" w:color="auto" w:fill="FFFFFF"/>
        </w:rPr>
        <w:t>Continue to streamline older and disabled adult enrollment, renewal, and online shopping in CalFresh, as allowable.”</w:t>
      </w:r>
    </w:p>
    <w:p w14:paraId="51041842" w14:textId="77777777" w:rsidR="001F320F" w:rsidRPr="002361C8" w:rsidRDefault="001F320F">
      <w:pPr>
        <w:shd w:val="clear" w:color="auto" w:fill="FFFFFF"/>
        <w:spacing w:line="240" w:lineRule="auto"/>
        <w:ind w:right="360"/>
        <w:rPr>
          <w:rFonts w:ascii="Cambay" w:eastAsia="Cambay" w:hAnsi="Cambay" w:cs="Cambay"/>
        </w:rPr>
      </w:pPr>
    </w:p>
    <w:p w14:paraId="7FA36251" w14:textId="24B7857A" w:rsidR="002271E5" w:rsidRDefault="00BD6A8C" w:rsidP="00AA386D">
      <w:pPr>
        <w:shd w:val="clear" w:color="auto" w:fill="FFFFFF"/>
        <w:spacing w:line="240" w:lineRule="auto"/>
        <w:rPr>
          <w:rFonts w:ascii="Cambay" w:eastAsia="Cambay" w:hAnsi="Cambay" w:cs="Cambay"/>
        </w:rPr>
      </w:pPr>
      <w:r w:rsidRPr="002361C8">
        <w:rPr>
          <w:rFonts w:ascii="Cambay" w:eastAsia="Cambay" w:hAnsi="Cambay" w:cs="Cambay"/>
        </w:rPr>
        <w:t xml:space="preserve">Implementing a user-centered, simplified CalFresh application and ensuring full telephonic access are critical steps to address hunger in the aftermath of the COVID-19 crisis. We </w:t>
      </w:r>
      <w:r w:rsidR="00C52336" w:rsidRPr="002361C8">
        <w:rPr>
          <w:rFonts w:ascii="Cambay" w:eastAsia="Cambay" w:hAnsi="Cambay" w:cs="Cambay"/>
        </w:rPr>
        <w:t>cannot delay action any</w:t>
      </w:r>
      <w:r w:rsidR="00C52336">
        <w:rPr>
          <w:rFonts w:ascii="Cambay" w:eastAsia="Cambay" w:hAnsi="Cambay" w:cs="Cambay"/>
        </w:rPr>
        <w:t xml:space="preserve"> longer</w:t>
      </w:r>
      <w:r w:rsidR="00BE2232">
        <w:rPr>
          <w:rFonts w:ascii="Cambay" w:eastAsia="Cambay" w:hAnsi="Cambay" w:cs="Cambay"/>
        </w:rPr>
        <w:t>.</w:t>
      </w:r>
      <w:r>
        <w:rPr>
          <w:rFonts w:ascii="Cambay" w:eastAsia="Cambay" w:hAnsi="Cambay" w:cs="Cambay"/>
        </w:rPr>
        <w:t xml:space="preserve"> Now is the time to make permanent improvements to </w:t>
      </w:r>
      <w:r w:rsidR="00C52336">
        <w:rPr>
          <w:rFonts w:ascii="Cambay" w:eastAsia="Cambay" w:hAnsi="Cambay" w:cs="Cambay"/>
        </w:rPr>
        <w:t xml:space="preserve">improve </w:t>
      </w:r>
      <w:r>
        <w:rPr>
          <w:rFonts w:ascii="Cambay" w:eastAsia="Cambay" w:hAnsi="Cambay" w:cs="Cambay"/>
        </w:rPr>
        <w:t xml:space="preserve">access to CalFresh and close the participation gap. No one should go hungry in the great state of California, and </w:t>
      </w:r>
      <w:bookmarkStart w:id="0" w:name="_GoBack"/>
      <w:bookmarkEnd w:id="0"/>
      <w:r>
        <w:rPr>
          <w:rFonts w:ascii="Cambay" w:eastAsia="Cambay" w:hAnsi="Cambay" w:cs="Cambay"/>
        </w:rPr>
        <w:t xml:space="preserve">older adult and disabled households deserve to </w:t>
      </w:r>
      <w:r w:rsidR="00C52336">
        <w:rPr>
          <w:rFonts w:ascii="Cambay" w:eastAsia="Cambay" w:hAnsi="Cambay" w:cs="Cambay"/>
        </w:rPr>
        <w:t xml:space="preserve">live </w:t>
      </w:r>
      <w:r>
        <w:rPr>
          <w:rFonts w:ascii="Cambay" w:eastAsia="Cambay" w:hAnsi="Cambay" w:cs="Cambay"/>
        </w:rPr>
        <w:t>with dignity, free from hunger. It is our collective responsibility to remove long-standing barriers to CalFresh, the most powerful anti-hunger tool at our disposal.</w:t>
      </w:r>
    </w:p>
    <w:p w14:paraId="18ADCB62" w14:textId="77777777" w:rsidR="00AA386D" w:rsidRDefault="00AA386D" w:rsidP="00AA386D">
      <w:pPr>
        <w:shd w:val="clear" w:color="auto" w:fill="FFFFFF"/>
        <w:spacing w:line="240" w:lineRule="auto"/>
        <w:rPr>
          <w:rFonts w:ascii="Cambay" w:eastAsia="Cambay" w:hAnsi="Cambay" w:cs="Cambay"/>
        </w:rPr>
      </w:pPr>
    </w:p>
    <w:p w14:paraId="519F1646" w14:textId="22790B28" w:rsidR="001F320F" w:rsidRDefault="00BD6A8C">
      <w:pPr>
        <w:shd w:val="clear" w:color="auto" w:fill="FFFFFF"/>
        <w:spacing w:after="220" w:line="240" w:lineRule="auto"/>
        <w:rPr>
          <w:rFonts w:ascii="Cambay" w:eastAsia="Cambay" w:hAnsi="Cambay" w:cs="Cambay"/>
        </w:rPr>
      </w:pPr>
      <w:r>
        <w:rPr>
          <w:rFonts w:ascii="Cambay" w:eastAsia="Cambay" w:hAnsi="Cambay" w:cs="Cambay"/>
        </w:rPr>
        <w:t>Sincerely,</w:t>
      </w:r>
      <w:r w:rsidR="0056260E" w:rsidRPr="0056260E">
        <w:rPr>
          <w:rFonts w:ascii="Cambay" w:hAnsi="Cambay"/>
          <w:lang w:val="en-US"/>
        </w:rPr>
        <w:t xml:space="preserve"> </w:t>
      </w:r>
    </w:p>
    <w:p w14:paraId="5F26635B" w14:textId="1734850E" w:rsidR="001F320F" w:rsidRDefault="006E6ADF">
      <w:pPr>
        <w:widowControl w:val="0"/>
        <w:spacing w:line="240" w:lineRule="auto"/>
        <w:ind w:left="-810" w:right="-540"/>
        <w:rPr>
          <w:rFonts w:ascii="Cambay" w:eastAsia="Cambay" w:hAnsi="Cambay" w:cs="Cambay"/>
        </w:rPr>
      </w:pPr>
      <w:r>
        <w:rPr>
          <w:rFonts w:ascii="Cambay" w:eastAsia="Cambay" w:hAnsi="Cambay" w:cs="Cambay"/>
        </w:rPr>
        <w:lastRenderedPageBreak/>
        <w:t xml:space="preserve">            </w:t>
      </w:r>
      <w:r w:rsidR="0056260E" w:rsidRPr="008C5FA5">
        <w:rPr>
          <w:rFonts w:ascii="Cambay" w:hAnsi="Cambay"/>
          <w:noProof/>
          <w:lang w:val="en-US"/>
        </w:rPr>
        <w:drawing>
          <wp:inline distT="114300" distB="114300" distL="114300" distR="114300" wp14:anchorId="19AF1738" wp14:editId="636E16D6">
            <wp:extent cx="1519924" cy="556895"/>
            <wp:effectExtent l="0" t="0" r="444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528429" cy="560011"/>
                    </a:xfrm>
                    <a:prstGeom prst="rect">
                      <a:avLst/>
                    </a:prstGeom>
                    <a:ln/>
                  </pic:spPr>
                </pic:pic>
              </a:graphicData>
            </a:graphic>
          </wp:inline>
        </w:drawing>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sidRPr="00AA386D">
        <w:rPr>
          <w:rFonts w:ascii="Cambay" w:eastAsia="Cambay" w:hAnsi="Cambay" w:cs="Cambay"/>
          <w:noProof/>
        </w:rPr>
        <w:drawing>
          <wp:inline distT="0" distB="0" distL="0" distR="0" wp14:anchorId="54E12F18" wp14:editId="5DD890B8">
            <wp:extent cx="2143579" cy="647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7660" cy="648933"/>
                    </a:xfrm>
                    <a:prstGeom prst="rect">
                      <a:avLst/>
                    </a:prstGeom>
                    <a:noFill/>
                    <a:ln>
                      <a:noFill/>
                    </a:ln>
                  </pic:spPr>
                </pic:pic>
              </a:graphicData>
            </a:graphic>
          </wp:inline>
        </w:drawing>
      </w:r>
    </w:p>
    <w:p w14:paraId="7065ECA7" w14:textId="6B88CBCA" w:rsidR="00AB7F60" w:rsidRDefault="00BD6A8C" w:rsidP="00AA386D">
      <w:pPr>
        <w:spacing w:line="240" w:lineRule="auto"/>
        <w:rPr>
          <w:rFonts w:ascii="Cambay" w:eastAsia="Cambay" w:hAnsi="Cambay" w:cs="Cambay"/>
        </w:rPr>
      </w:pPr>
      <w:r>
        <w:rPr>
          <w:rFonts w:ascii="Cambay" w:eastAsia="Cambay" w:hAnsi="Cambay" w:cs="Cambay"/>
        </w:rPr>
        <w:t>Jared Call</w:t>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t>Andrew Cheyne</w:t>
      </w:r>
    </w:p>
    <w:p w14:paraId="4D5C9202" w14:textId="77777777" w:rsidR="009B68E0" w:rsidRDefault="00BD6A8C" w:rsidP="00AA386D">
      <w:pPr>
        <w:spacing w:line="240" w:lineRule="auto"/>
        <w:ind w:left="5760" w:hanging="5760"/>
        <w:rPr>
          <w:rFonts w:ascii="Cambay" w:eastAsia="Cambay" w:hAnsi="Cambay" w:cs="Cambay"/>
        </w:rPr>
      </w:pPr>
      <w:r>
        <w:rPr>
          <w:rFonts w:ascii="Cambay" w:eastAsia="Cambay" w:hAnsi="Cambay" w:cs="Cambay"/>
        </w:rPr>
        <w:t>Senior Advocate</w:t>
      </w:r>
      <w:r w:rsidR="00AA386D">
        <w:rPr>
          <w:rFonts w:ascii="Cambay" w:eastAsia="Cambay" w:hAnsi="Cambay" w:cs="Cambay"/>
        </w:rPr>
        <w:tab/>
        <w:t>Director of Government Affairs,</w:t>
      </w:r>
    </w:p>
    <w:p w14:paraId="76DAB55F" w14:textId="24EB02C0" w:rsidR="00AA386D" w:rsidRDefault="009B68E0" w:rsidP="00AA386D">
      <w:pPr>
        <w:spacing w:line="240" w:lineRule="auto"/>
        <w:ind w:left="5760" w:hanging="5760"/>
        <w:rPr>
          <w:rFonts w:ascii="Cambay" w:eastAsia="Cambay" w:hAnsi="Cambay" w:cs="Cambay"/>
        </w:rPr>
      </w:pPr>
      <w:r>
        <w:rPr>
          <w:rFonts w:ascii="Cambay" w:eastAsia="Cambay" w:hAnsi="Cambay" w:cs="Cambay"/>
        </w:rPr>
        <w:t xml:space="preserve">Nourish California </w:t>
      </w:r>
      <w:r>
        <w:rPr>
          <w:rFonts w:ascii="Cambay" w:eastAsia="Cambay" w:hAnsi="Cambay" w:cs="Cambay"/>
        </w:rPr>
        <w:tab/>
      </w:r>
      <w:proofErr w:type="spellStart"/>
      <w:r w:rsidR="00AA386D">
        <w:rPr>
          <w:rFonts w:ascii="Cambay" w:eastAsia="Cambay" w:hAnsi="Cambay" w:cs="Cambay"/>
        </w:rPr>
        <w:t>California</w:t>
      </w:r>
      <w:proofErr w:type="spellEnd"/>
      <w:r w:rsidR="00AA386D">
        <w:rPr>
          <w:rFonts w:ascii="Cambay" w:eastAsia="Cambay" w:hAnsi="Cambay" w:cs="Cambay"/>
        </w:rPr>
        <w:t xml:space="preserve"> Association of Food Banks</w:t>
      </w:r>
    </w:p>
    <w:p w14:paraId="5EBE716C" w14:textId="3E52502D" w:rsidR="001F320F" w:rsidRDefault="001F320F">
      <w:pPr>
        <w:shd w:val="clear" w:color="auto" w:fill="FFFFFF"/>
        <w:spacing w:line="240" w:lineRule="auto"/>
        <w:rPr>
          <w:rFonts w:ascii="Cambay" w:eastAsia="Cambay" w:hAnsi="Cambay" w:cs="Cambay"/>
        </w:rPr>
      </w:pPr>
    </w:p>
    <w:p w14:paraId="4B12347E" w14:textId="4920FC0D" w:rsidR="001F320F" w:rsidRDefault="001F320F">
      <w:pPr>
        <w:shd w:val="clear" w:color="auto" w:fill="FFFFFF"/>
        <w:spacing w:line="240" w:lineRule="auto"/>
        <w:rPr>
          <w:rFonts w:ascii="Cambay" w:eastAsia="Cambay" w:hAnsi="Cambay" w:cs="Cambay"/>
        </w:rPr>
      </w:pPr>
    </w:p>
    <w:p w14:paraId="11725904" w14:textId="0BD0DA36" w:rsidR="00AA386D" w:rsidRDefault="00AA386D">
      <w:pPr>
        <w:shd w:val="clear" w:color="auto" w:fill="FFFFFF"/>
        <w:spacing w:line="240" w:lineRule="auto"/>
        <w:rPr>
          <w:rFonts w:ascii="Cambay" w:eastAsia="Cambay" w:hAnsi="Cambay" w:cs="Cambay"/>
        </w:rPr>
      </w:pP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p>
    <w:p w14:paraId="23FC7B13" w14:textId="39FFC864" w:rsidR="00186238" w:rsidRDefault="00AA386D">
      <w:pPr>
        <w:spacing w:line="240" w:lineRule="auto"/>
        <w:ind w:right="3300"/>
        <w:rPr>
          <w:rFonts w:ascii="Cambay" w:eastAsia="Cambay" w:hAnsi="Cambay" w:cs="Cambay"/>
        </w:rPr>
      </w:pPr>
      <w:r>
        <w:rPr>
          <w:rFonts w:ascii="Cambay" w:eastAsia="Cambay" w:hAnsi="Cambay" w:cs="Cambay"/>
          <w:noProof/>
        </w:rPr>
        <w:drawing>
          <wp:anchor distT="0" distB="0" distL="114300" distR="114300" simplePos="0" relativeHeight="251658240" behindDoc="0" locked="0" layoutInCell="1" allowOverlap="1" wp14:anchorId="1C5F28E0" wp14:editId="42C20B7E">
            <wp:simplePos x="0" y="0"/>
            <wp:positionH relativeFrom="column">
              <wp:posOffset>3600450</wp:posOffset>
            </wp:positionH>
            <wp:positionV relativeFrom="paragraph">
              <wp:posOffset>26670</wp:posOffset>
            </wp:positionV>
            <wp:extent cx="1186180" cy="889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6180" cy="889000"/>
                    </a:xfrm>
                    <a:prstGeom prst="rect">
                      <a:avLst/>
                    </a:prstGeom>
                    <a:noFill/>
                    <a:ln>
                      <a:noFill/>
                    </a:ln>
                  </pic:spPr>
                </pic:pic>
              </a:graphicData>
            </a:graphic>
          </wp:anchor>
        </w:drawing>
      </w:r>
      <w:r w:rsidR="00C52336">
        <w:rPr>
          <w:rFonts w:ascii="Cambay" w:eastAsia="Cambay" w:hAnsi="Cambay" w:cs="Cambay"/>
          <w:noProof/>
          <w:lang w:val="en-US"/>
        </w:rPr>
        <w:drawing>
          <wp:inline distT="0" distB="0" distL="0" distR="0" wp14:anchorId="4A19548D" wp14:editId="48CD8DD3">
            <wp:extent cx="2236424" cy="919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ncy McPherson Signa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9789" cy="958112"/>
                    </a:xfrm>
                    <a:prstGeom prst="rect">
                      <a:avLst/>
                    </a:prstGeom>
                  </pic:spPr>
                </pic:pic>
              </a:graphicData>
            </a:graphic>
          </wp:inline>
        </w:drawing>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p>
    <w:p w14:paraId="280A5F58" w14:textId="3664ADC3" w:rsidR="00186238" w:rsidRDefault="00C52336">
      <w:pPr>
        <w:spacing w:line="240" w:lineRule="auto"/>
        <w:rPr>
          <w:rFonts w:ascii="Cambay" w:eastAsia="Cambay" w:hAnsi="Cambay" w:cs="Cambay"/>
        </w:rPr>
      </w:pPr>
      <w:r>
        <w:rPr>
          <w:rFonts w:ascii="Cambay" w:eastAsia="Cambay" w:hAnsi="Cambay" w:cs="Cambay"/>
        </w:rPr>
        <w:t>Nancy McPherson</w:t>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t>Meg Davidson</w:t>
      </w:r>
    </w:p>
    <w:p w14:paraId="234112CE" w14:textId="22D93A74" w:rsidR="00AA386D" w:rsidRDefault="00C52336" w:rsidP="00AA386D">
      <w:pPr>
        <w:spacing w:line="240" w:lineRule="auto"/>
        <w:rPr>
          <w:rFonts w:ascii="Cambay" w:eastAsia="Cambay" w:hAnsi="Cambay" w:cs="Cambay"/>
        </w:rPr>
      </w:pPr>
      <w:r>
        <w:rPr>
          <w:rFonts w:ascii="Cambay" w:eastAsia="Cambay" w:hAnsi="Cambay" w:cs="Cambay"/>
        </w:rPr>
        <w:t>California State Director</w:t>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r w:rsidR="00AA386D">
        <w:rPr>
          <w:rFonts w:ascii="Cambay" w:eastAsia="Cambay" w:hAnsi="Cambay" w:cs="Cambay"/>
        </w:rPr>
        <w:tab/>
      </w:r>
      <w:proofErr w:type="spellStart"/>
      <w:r w:rsidR="00AA386D">
        <w:rPr>
          <w:rFonts w:ascii="Cambay" w:eastAsia="Cambay" w:hAnsi="Cambay" w:cs="Cambay"/>
        </w:rPr>
        <w:t>Director</w:t>
      </w:r>
      <w:proofErr w:type="spellEnd"/>
      <w:r w:rsidR="00AA386D">
        <w:rPr>
          <w:rFonts w:ascii="Cambay" w:eastAsia="Cambay" w:hAnsi="Cambay" w:cs="Cambay"/>
        </w:rPr>
        <w:t xml:space="preserve"> of Policy &amp; Advocacy, </w:t>
      </w:r>
    </w:p>
    <w:p w14:paraId="4E8B3C68" w14:textId="7A9AE1E6" w:rsidR="00AA386D" w:rsidRDefault="00AA386D" w:rsidP="00AA386D">
      <w:pPr>
        <w:spacing w:line="240" w:lineRule="auto"/>
        <w:rPr>
          <w:rFonts w:ascii="Cambay" w:eastAsia="Cambay" w:hAnsi="Cambay" w:cs="Cambay"/>
        </w:rPr>
      </w:pPr>
      <w:r>
        <w:rPr>
          <w:rFonts w:ascii="Cambay" w:eastAsia="Cambay" w:hAnsi="Cambay" w:cs="Cambay"/>
        </w:rPr>
        <w:t>AARP</w:t>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r>
      <w:r>
        <w:rPr>
          <w:rFonts w:ascii="Cambay" w:eastAsia="Cambay" w:hAnsi="Cambay" w:cs="Cambay"/>
        </w:rPr>
        <w:tab/>
        <w:t>San Francisco-Marin Food Bank</w:t>
      </w:r>
    </w:p>
    <w:p w14:paraId="54315FFB" w14:textId="5491AC4A" w:rsidR="00AB7F60" w:rsidRDefault="00AB7F60">
      <w:pPr>
        <w:spacing w:line="240" w:lineRule="auto"/>
        <w:rPr>
          <w:rFonts w:ascii="Cambay" w:eastAsia="Cambay" w:hAnsi="Cambay" w:cs="Cambay"/>
        </w:rPr>
      </w:pPr>
    </w:p>
    <w:sectPr w:rsidR="00AB7F6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51023" w14:textId="77777777" w:rsidR="00195164" w:rsidRDefault="00195164">
      <w:pPr>
        <w:spacing w:line="240" w:lineRule="auto"/>
      </w:pPr>
      <w:r>
        <w:separator/>
      </w:r>
    </w:p>
  </w:endnote>
  <w:endnote w:type="continuationSeparator" w:id="0">
    <w:p w14:paraId="16799420" w14:textId="77777777" w:rsidR="00195164" w:rsidRDefault="00195164">
      <w:pPr>
        <w:spacing w:line="240" w:lineRule="auto"/>
      </w:pPr>
      <w:r>
        <w:continuationSeparator/>
      </w:r>
    </w:p>
  </w:endnote>
  <w:endnote w:type="continuationNotice" w:id="1">
    <w:p w14:paraId="5FDC0D23" w14:textId="77777777" w:rsidR="00195164" w:rsidRDefault="001951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a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9C254" w14:textId="77777777" w:rsidR="00195164" w:rsidRDefault="00195164">
      <w:pPr>
        <w:spacing w:line="240" w:lineRule="auto"/>
      </w:pPr>
      <w:r>
        <w:separator/>
      </w:r>
    </w:p>
  </w:footnote>
  <w:footnote w:type="continuationSeparator" w:id="0">
    <w:p w14:paraId="2D963DC6" w14:textId="77777777" w:rsidR="00195164" w:rsidRDefault="00195164">
      <w:pPr>
        <w:spacing w:line="240" w:lineRule="auto"/>
      </w:pPr>
      <w:r>
        <w:continuationSeparator/>
      </w:r>
    </w:p>
  </w:footnote>
  <w:footnote w:type="continuationNotice" w:id="1">
    <w:p w14:paraId="7E125E82" w14:textId="77777777" w:rsidR="00195164" w:rsidRDefault="00195164">
      <w:pPr>
        <w:spacing w:line="240" w:lineRule="auto"/>
      </w:pPr>
    </w:p>
  </w:footnote>
  <w:footnote w:id="2">
    <w:p w14:paraId="44E733AE" w14:textId="0DA50927" w:rsidR="00315009" w:rsidRPr="00315009" w:rsidRDefault="00315009">
      <w:pPr>
        <w:pStyle w:val="FootnoteText"/>
        <w:rPr>
          <w:sz w:val="18"/>
          <w:szCs w:val="18"/>
          <w:lang w:val="en-US"/>
        </w:rPr>
      </w:pPr>
      <w:r>
        <w:rPr>
          <w:rStyle w:val="FootnoteReference"/>
        </w:rPr>
        <w:footnoteRef/>
      </w:r>
      <w:r>
        <w:t xml:space="preserve"> </w:t>
      </w:r>
      <w:r w:rsidRPr="00315009">
        <w:rPr>
          <w:rFonts w:ascii="Cambay" w:eastAsia="Cambay" w:hAnsi="Cambay" w:cs="Cambay"/>
          <w:sz w:val="18"/>
          <w:szCs w:val="18"/>
        </w:rPr>
        <w:t xml:space="preserve">Overall, only about 71 percent of eligible Californians participate, and </w:t>
      </w:r>
      <w:r>
        <w:rPr>
          <w:rFonts w:ascii="Cambay" w:eastAsia="Cambay" w:hAnsi="Cambay" w:cs="Cambay"/>
          <w:sz w:val="18"/>
          <w:szCs w:val="18"/>
        </w:rPr>
        <w:t>57</w:t>
      </w:r>
      <w:r w:rsidRPr="00315009">
        <w:rPr>
          <w:rFonts w:ascii="Cambay" w:eastAsia="Cambay" w:hAnsi="Cambay" w:cs="Cambay"/>
          <w:sz w:val="18"/>
          <w:szCs w:val="18"/>
        </w:rPr>
        <w:t xml:space="preserve"> percent of the working poor. Source, Reaching Those in Need, August 2020, Mathematica Research, available at https://fns-prod.azureedge.net/sites/default/files/resource-files/Reaching2017-1.pdf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A1A0" w14:textId="6EE9C7AF" w:rsidR="001F320F" w:rsidRDefault="00BD6A8C">
    <w:pPr>
      <w:rPr>
        <w:rFonts w:ascii="Cambay" w:eastAsia="Cambay" w:hAnsi="Cambay" w:cs="Cambay"/>
      </w:rPr>
    </w:pPr>
    <w:r w:rsidRPr="008C5FA5">
      <w:rPr>
        <w:rFonts w:ascii="Cambay" w:hAnsi="Cambay"/>
        <w:noProof/>
        <w:lang w:val="en-US"/>
      </w:rPr>
      <w:drawing>
        <wp:inline distT="114300" distB="114300" distL="114300" distR="114300" wp14:anchorId="54C3C351" wp14:editId="7528D17D">
          <wp:extent cx="1395413" cy="76255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95413" cy="762557"/>
                  </a:xfrm>
                  <a:prstGeom prst="rect">
                    <a:avLst/>
                  </a:prstGeom>
                  <a:ln/>
                </pic:spPr>
              </pic:pic>
            </a:graphicData>
          </a:graphic>
        </wp:inline>
      </w:drawing>
    </w:r>
    <w:r>
      <w:rPr>
        <w:rFonts w:ascii="Cambay" w:eastAsia="Cambay" w:hAnsi="Cambay" w:cs="Cambay"/>
      </w:rPr>
      <w:t xml:space="preserve">  </w:t>
    </w:r>
    <w:r w:rsidR="00FE363C">
      <w:rPr>
        <w:rFonts w:ascii="Cambay" w:eastAsia="Cambay" w:hAnsi="Cambay" w:cs="Cambay"/>
        <w:noProof/>
        <w:lang w:val="en-US"/>
      </w:rPr>
      <w:drawing>
        <wp:inline distT="0" distB="0" distL="0" distR="0" wp14:anchorId="742059C4" wp14:editId="18209E28">
          <wp:extent cx="1685581" cy="561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rp_CA_4c.png"/>
                  <pic:cNvPicPr/>
                </pic:nvPicPr>
                <pic:blipFill>
                  <a:blip r:embed="rId2">
                    <a:extLst>
                      <a:ext uri="{28A0092B-C50C-407E-A947-70E740481C1C}">
                        <a14:useLocalDpi xmlns:a14="http://schemas.microsoft.com/office/drawing/2010/main" val="0"/>
                      </a:ext>
                    </a:extLst>
                  </a:blip>
                  <a:stretch>
                    <a:fillRect/>
                  </a:stretch>
                </pic:blipFill>
                <pic:spPr>
                  <a:xfrm>
                    <a:off x="0" y="0"/>
                    <a:ext cx="1772544" cy="590090"/>
                  </a:xfrm>
                  <a:prstGeom prst="rect">
                    <a:avLst/>
                  </a:prstGeom>
                </pic:spPr>
              </pic:pic>
            </a:graphicData>
          </a:graphic>
        </wp:inline>
      </w:drawing>
    </w:r>
    <w:r w:rsidR="008C5FA5">
      <w:rPr>
        <w:rFonts w:ascii="Cambay" w:eastAsia="Cambay" w:hAnsi="Cambay" w:cs="Cambay"/>
      </w:rPr>
      <w:t xml:space="preserve">  </w:t>
    </w:r>
    <w:r w:rsidR="008C5FA5">
      <w:rPr>
        <w:rFonts w:ascii="Cambay" w:eastAsia="Cambay" w:hAnsi="Cambay" w:cs="Cambay"/>
        <w:noProof/>
      </w:rPr>
      <w:drawing>
        <wp:inline distT="0" distB="0" distL="0" distR="0" wp14:anchorId="37A0C91D" wp14:editId="5B948083">
          <wp:extent cx="1537912" cy="601445"/>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3633" cy="607593"/>
                  </a:xfrm>
                  <a:prstGeom prst="rect">
                    <a:avLst/>
                  </a:prstGeom>
                  <a:noFill/>
                  <a:ln>
                    <a:noFill/>
                  </a:ln>
                </pic:spPr>
              </pic:pic>
            </a:graphicData>
          </a:graphic>
        </wp:inline>
      </w:drawing>
    </w:r>
    <w:r w:rsidR="008C5FA5">
      <w:rPr>
        <w:rFonts w:ascii="Cambay" w:eastAsia="Cambay" w:hAnsi="Cambay" w:cs="Cambay"/>
      </w:rPr>
      <w:t xml:space="preserve">    </w:t>
    </w:r>
    <w:r w:rsidR="008C5FA5">
      <w:rPr>
        <w:rFonts w:ascii="Cambay" w:eastAsia="Cambay" w:hAnsi="Cambay" w:cs="Cambay"/>
        <w:noProof/>
      </w:rPr>
      <w:drawing>
        <wp:inline distT="0" distB="0" distL="0" distR="0" wp14:anchorId="19629074" wp14:editId="52480630">
          <wp:extent cx="934821" cy="85621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8936" cy="869139"/>
                  </a:xfrm>
                  <a:prstGeom prst="rect">
                    <a:avLst/>
                  </a:prstGeom>
                  <a:noFill/>
                  <a:ln>
                    <a:noFill/>
                  </a:ln>
                </pic:spPr>
              </pic:pic>
            </a:graphicData>
          </a:graphic>
        </wp:inline>
      </w:drawing>
    </w:r>
  </w:p>
  <w:p w14:paraId="199E818F" w14:textId="77777777" w:rsidR="00A36F7F" w:rsidRDefault="00A36F7F">
    <w:pPr>
      <w:rPr>
        <w:rFonts w:ascii="Cambay" w:eastAsia="Cambay" w:hAnsi="Cambay" w:cs="Camba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20E9"/>
    <w:multiLevelType w:val="hybridMultilevel"/>
    <w:tmpl w:val="7D12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DD2FA1"/>
    <w:multiLevelType w:val="multilevel"/>
    <w:tmpl w:val="D082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3MTC3NDU1NTQ3tzRS0lEKTi0uzszPAykwrAUABvkwtiwAAAA="/>
  </w:docVars>
  <w:rsids>
    <w:rsidRoot w:val="001F320F"/>
    <w:rsid w:val="00005579"/>
    <w:rsid w:val="00096145"/>
    <w:rsid w:val="000D118F"/>
    <w:rsid w:val="00186238"/>
    <w:rsid w:val="00192320"/>
    <w:rsid w:val="00195164"/>
    <w:rsid w:val="001F320F"/>
    <w:rsid w:val="002271E5"/>
    <w:rsid w:val="002361C8"/>
    <w:rsid w:val="00315009"/>
    <w:rsid w:val="00367F7B"/>
    <w:rsid w:val="00395BBA"/>
    <w:rsid w:val="003B1B3E"/>
    <w:rsid w:val="004041E2"/>
    <w:rsid w:val="004D79C8"/>
    <w:rsid w:val="0056260E"/>
    <w:rsid w:val="006032CE"/>
    <w:rsid w:val="006160B8"/>
    <w:rsid w:val="00656E57"/>
    <w:rsid w:val="006E6ADF"/>
    <w:rsid w:val="00712FC6"/>
    <w:rsid w:val="00876C39"/>
    <w:rsid w:val="0088232E"/>
    <w:rsid w:val="008C5FA5"/>
    <w:rsid w:val="009243D7"/>
    <w:rsid w:val="00951BC5"/>
    <w:rsid w:val="009B68E0"/>
    <w:rsid w:val="009D1621"/>
    <w:rsid w:val="009D609A"/>
    <w:rsid w:val="00A271DB"/>
    <w:rsid w:val="00A36F7F"/>
    <w:rsid w:val="00A44615"/>
    <w:rsid w:val="00AA386D"/>
    <w:rsid w:val="00AB7F60"/>
    <w:rsid w:val="00AD50FD"/>
    <w:rsid w:val="00B550FA"/>
    <w:rsid w:val="00BD6A8C"/>
    <w:rsid w:val="00BE2232"/>
    <w:rsid w:val="00C44EE2"/>
    <w:rsid w:val="00C52336"/>
    <w:rsid w:val="00C67D3B"/>
    <w:rsid w:val="00DB3882"/>
    <w:rsid w:val="00E22DB7"/>
    <w:rsid w:val="00E53E87"/>
    <w:rsid w:val="00F950D5"/>
    <w:rsid w:val="00FA7BE5"/>
    <w:rsid w:val="00FC3375"/>
    <w:rsid w:val="00FD07EB"/>
    <w:rsid w:val="00FE3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81C63"/>
  <w15:docId w15:val="{14FB09B3-B9DC-49FA-A1CD-97B0C89F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A44615"/>
    <w:rPr>
      <w:sz w:val="16"/>
      <w:szCs w:val="16"/>
    </w:rPr>
  </w:style>
  <w:style w:type="paragraph" w:styleId="CommentText">
    <w:name w:val="annotation text"/>
    <w:basedOn w:val="Normal"/>
    <w:link w:val="CommentTextChar"/>
    <w:uiPriority w:val="99"/>
    <w:semiHidden/>
    <w:unhideWhenUsed/>
    <w:rsid w:val="00A44615"/>
    <w:pPr>
      <w:spacing w:line="240" w:lineRule="auto"/>
    </w:pPr>
    <w:rPr>
      <w:sz w:val="20"/>
      <w:szCs w:val="20"/>
    </w:rPr>
  </w:style>
  <w:style w:type="character" w:customStyle="1" w:styleId="CommentTextChar">
    <w:name w:val="Comment Text Char"/>
    <w:basedOn w:val="DefaultParagraphFont"/>
    <w:link w:val="CommentText"/>
    <w:uiPriority w:val="99"/>
    <w:semiHidden/>
    <w:rsid w:val="00A44615"/>
    <w:rPr>
      <w:sz w:val="20"/>
      <w:szCs w:val="20"/>
    </w:rPr>
  </w:style>
  <w:style w:type="paragraph" w:styleId="CommentSubject">
    <w:name w:val="annotation subject"/>
    <w:basedOn w:val="CommentText"/>
    <w:next w:val="CommentText"/>
    <w:link w:val="CommentSubjectChar"/>
    <w:uiPriority w:val="99"/>
    <w:semiHidden/>
    <w:unhideWhenUsed/>
    <w:rsid w:val="00A44615"/>
    <w:rPr>
      <w:b/>
      <w:bCs/>
    </w:rPr>
  </w:style>
  <w:style w:type="character" w:customStyle="1" w:styleId="CommentSubjectChar">
    <w:name w:val="Comment Subject Char"/>
    <w:basedOn w:val="CommentTextChar"/>
    <w:link w:val="CommentSubject"/>
    <w:uiPriority w:val="99"/>
    <w:semiHidden/>
    <w:rsid w:val="00A44615"/>
    <w:rPr>
      <w:b/>
      <w:bCs/>
      <w:sz w:val="20"/>
      <w:szCs w:val="20"/>
    </w:rPr>
  </w:style>
  <w:style w:type="paragraph" w:styleId="BalloonText">
    <w:name w:val="Balloon Text"/>
    <w:basedOn w:val="Normal"/>
    <w:link w:val="BalloonTextChar"/>
    <w:uiPriority w:val="99"/>
    <w:semiHidden/>
    <w:unhideWhenUsed/>
    <w:rsid w:val="00A446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15"/>
    <w:rPr>
      <w:rFonts w:ascii="Segoe UI" w:hAnsi="Segoe UI" w:cs="Segoe UI"/>
      <w:sz w:val="18"/>
      <w:szCs w:val="18"/>
    </w:rPr>
  </w:style>
  <w:style w:type="character" w:styleId="Hyperlink">
    <w:name w:val="Hyperlink"/>
    <w:basedOn w:val="DefaultParagraphFont"/>
    <w:uiPriority w:val="99"/>
    <w:unhideWhenUsed/>
    <w:rsid w:val="006160B8"/>
    <w:rPr>
      <w:color w:val="0000FF" w:themeColor="hyperlink"/>
      <w:u w:val="single"/>
    </w:rPr>
  </w:style>
  <w:style w:type="character" w:styleId="UnresolvedMention">
    <w:name w:val="Unresolved Mention"/>
    <w:basedOn w:val="DefaultParagraphFont"/>
    <w:uiPriority w:val="99"/>
    <w:semiHidden/>
    <w:unhideWhenUsed/>
    <w:rsid w:val="006160B8"/>
    <w:rPr>
      <w:color w:val="605E5C"/>
      <w:shd w:val="clear" w:color="auto" w:fill="E1DFDD"/>
    </w:rPr>
  </w:style>
  <w:style w:type="paragraph" w:styleId="ListParagraph">
    <w:name w:val="List Paragraph"/>
    <w:basedOn w:val="Normal"/>
    <w:uiPriority w:val="34"/>
    <w:qFormat/>
    <w:rsid w:val="00C44EE2"/>
    <w:pPr>
      <w:ind w:left="720"/>
      <w:contextualSpacing/>
    </w:pPr>
  </w:style>
  <w:style w:type="paragraph" w:styleId="Header">
    <w:name w:val="header"/>
    <w:basedOn w:val="Normal"/>
    <w:link w:val="HeaderChar"/>
    <w:uiPriority w:val="99"/>
    <w:unhideWhenUsed/>
    <w:rsid w:val="00005579"/>
    <w:pPr>
      <w:tabs>
        <w:tab w:val="center" w:pos="4680"/>
        <w:tab w:val="right" w:pos="9360"/>
      </w:tabs>
      <w:spacing w:line="240" w:lineRule="auto"/>
    </w:pPr>
  </w:style>
  <w:style w:type="character" w:customStyle="1" w:styleId="HeaderChar">
    <w:name w:val="Header Char"/>
    <w:basedOn w:val="DefaultParagraphFont"/>
    <w:link w:val="Header"/>
    <w:uiPriority w:val="99"/>
    <w:rsid w:val="00005579"/>
  </w:style>
  <w:style w:type="paragraph" w:styleId="Footer">
    <w:name w:val="footer"/>
    <w:basedOn w:val="Normal"/>
    <w:link w:val="FooterChar"/>
    <w:uiPriority w:val="99"/>
    <w:unhideWhenUsed/>
    <w:rsid w:val="00005579"/>
    <w:pPr>
      <w:tabs>
        <w:tab w:val="center" w:pos="4680"/>
        <w:tab w:val="right" w:pos="9360"/>
      </w:tabs>
      <w:spacing w:line="240" w:lineRule="auto"/>
    </w:pPr>
  </w:style>
  <w:style w:type="character" w:customStyle="1" w:styleId="FooterChar">
    <w:name w:val="Footer Char"/>
    <w:basedOn w:val="DefaultParagraphFont"/>
    <w:link w:val="Footer"/>
    <w:uiPriority w:val="99"/>
    <w:rsid w:val="00005579"/>
  </w:style>
  <w:style w:type="paragraph" w:styleId="Revision">
    <w:name w:val="Revision"/>
    <w:hidden/>
    <w:uiPriority w:val="99"/>
    <w:semiHidden/>
    <w:rsid w:val="00005579"/>
    <w:pPr>
      <w:spacing w:line="240" w:lineRule="auto"/>
    </w:pPr>
  </w:style>
  <w:style w:type="paragraph" w:styleId="FootnoteText">
    <w:name w:val="footnote text"/>
    <w:basedOn w:val="Normal"/>
    <w:link w:val="FootnoteTextChar"/>
    <w:uiPriority w:val="99"/>
    <w:semiHidden/>
    <w:unhideWhenUsed/>
    <w:rsid w:val="00315009"/>
    <w:pPr>
      <w:spacing w:line="240" w:lineRule="auto"/>
    </w:pPr>
    <w:rPr>
      <w:sz w:val="20"/>
      <w:szCs w:val="20"/>
    </w:rPr>
  </w:style>
  <w:style w:type="character" w:customStyle="1" w:styleId="FootnoteTextChar">
    <w:name w:val="Footnote Text Char"/>
    <w:basedOn w:val="DefaultParagraphFont"/>
    <w:link w:val="FootnoteText"/>
    <w:uiPriority w:val="99"/>
    <w:semiHidden/>
    <w:rsid w:val="00315009"/>
    <w:rPr>
      <w:sz w:val="20"/>
      <w:szCs w:val="20"/>
    </w:rPr>
  </w:style>
  <w:style w:type="character" w:styleId="FootnoteReference">
    <w:name w:val="footnote reference"/>
    <w:basedOn w:val="DefaultParagraphFont"/>
    <w:uiPriority w:val="99"/>
    <w:semiHidden/>
    <w:unhideWhenUsed/>
    <w:rsid w:val="00315009"/>
    <w:rPr>
      <w:vertAlign w:val="superscript"/>
    </w:rPr>
  </w:style>
  <w:style w:type="character" w:styleId="FollowedHyperlink">
    <w:name w:val="FollowedHyperlink"/>
    <w:basedOn w:val="DefaultParagraphFont"/>
    <w:uiPriority w:val="99"/>
    <w:semiHidden/>
    <w:unhideWhenUsed/>
    <w:rsid w:val="00DB3882"/>
    <w:rPr>
      <w:color w:val="800080" w:themeColor="followedHyperlink"/>
      <w:u w:val="single"/>
    </w:rPr>
  </w:style>
  <w:style w:type="paragraph" w:styleId="NormalWeb">
    <w:name w:val="Normal (Web)"/>
    <w:basedOn w:val="Normal"/>
    <w:uiPriority w:val="99"/>
    <w:unhideWhenUsed/>
    <w:rsid w:val="002361C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046401">
      <w:bodyDiv w:val="1"/>
      <w:marLeft w:val="0"/>
      <w:marRight w:val="0"/>
      <w:marTop w:val="0"/>
      <w:marBottom w:val="0"/>
      <w:divBdr>
        <w:top w:val="none" w:sz="0" w:space="0" w:color="auto"/>
        <w:left w:val="none" w:sz="0" w:space="0" w:color="auto"/>
        <w:bottom w:val="none" w:sz="0" w:space="0" w:color="auto"/>
        <w:right w:val="none" w:sz="0" w:space="0" w:color="auto"/>
      </w:divBdr>
    </w:div>
    <w:div w:id="2071489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rs.usda.gov/amber-waves/2019/july/quantifying-the-impact-of-snap-benefits-on-the-us-economy-and-jobs/"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ns-prod.azureedge.net/sites/default/files/resource-files/AlternativesImproveElderlyAccess.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mpa.aging.ca.gov/Goals/5"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ac.org/maps/seniors/senior-snap-rates.html" TargetMode="External"/><Relationship Id="rId5" Type="http://schemas.openxmlformats.org/officeDocument/2006/relationships/webSettings" Target="webSettings.xml"/><Relationship Id="rId15" Type="http://schemas.openxmlformats.org/officeDocument/2006/relationships/hyperlink" Target="https://www.cdss.ca.gov/Portals/9/CalFresh%20SSI%20Cash-Out/SSI%20Cash-Out%20Implementation%20Framework-Final%20(002)%20Accessible%20312019.pdf?ver=2019-03-04-145752-150" TargetMode="External"/><Relationship Id="rId10" Type="http://schemas.openxmlformats.org/officeDocument/2006/relationships/hyperlink" Target="https://www.ers.usda.gov/webdocs/publications/99282/err-275.pdf?v=1730.7"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pr.northwestern.edu/state-food-insecurity.html" TargetMode="External"/><Relationship Id="rId14" Type="http://schemas.openxmlformats.org/officeDocument/2006/relationships/hyperlink" Target="https://cdss.ca.gov/Portals/9/Additional-Resources/Letters-and-Notices/ACWDL/2021/ACWDL%20CalFresh%20Waiver%20Extension%20February%202021.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5DC7D-F877-440E-8D70-F6A6D4015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Gershon</dc:creator>
  <cp:lastModifiedBy>Jared Call</cp:lastModifiedBy>
  <cp:revision>3</cp:revision>
  <dcterms:created xsi:type="dcterms:W3CDTF">2021-01-26T15:25:00Z</dcterms:created>
  <dcterms:modified xsi:type="dcterms:W3CDTF">2021-01-26T15:25:00Z</dcterms:modified>
</cp:coreProperties>
</file>